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val="0"/>
        <w:wordWrap/>
        <w:adjustRightInd w:val="0"/>
        <w:snapToGrid w:val="0"/>
        <w:spacing w:before="0" w:after="0" w:line="4480" w:lineRule="exact"/>
        <w:ind w:left="0" w:leftChars="0" w:right="0" w:firstLine="0" w:firstLineChars="0"/>
        <w:jc w:val="both"/>
        <w:textAlignment w:val="auto"/>
        <w:outlineLvl w:val="9"/>
        <w:rPr>
          <w:rFonts w:hint="eastAsia" w:ascii="仿宋_GB2312" w:hAnsi="仿宋_GB2312" w:eastAsia="仿宋_GB2312" w:cs="仿宋_GB2312"/>
          <w:sz w:val="32"/>
          <w:szCs w:val="32"/>
        </w:rPr>
      </w:pPr>
    </w:p>
    <w:p>
      <w:pPr>
        <w:pStyle w:val="3"/>
        <w:widowControl w:val="0"/>
        <w:wordWrap/>
        <w:adjustRightInd/>
        <w:snapToGrid w:val="0"/>
        <w:spacing w:before="0" w:after="0" w:line="560" w:lineRule="exact"/>
        <w:ind w:left="0" w:leftChars="0" w:right="0" w:firstLine="0" w:firstLineChars="0"/>
        <w:jc w:val="center"/>
        <w:textAlignment w:val="auto"/>
        <w:outlineLvl w:val="9"/>
        <w:rPr>
          <w:rFonts w:hint="eastAsia" w:ascii="仿宋_GB2312" w:eastAsia="仿宋_GB2312"/>
          <w:sz w:val="32"/>
        </w:rPr>
      </w:pPr>
      <w:r>
        <w:rPr>
          <w:rFonts w:hint="eastAsia" w:ascii="仿宋_GB2312" w:eastAsia="仿宋_GB2312"/>
          <w:sz w:val="32"/>
        </w:rPr>
        <w:t>绥政</w:t>
      </w:r>
      <w:r>
        <w:rPr>
          <w:rFonts w:hint="eastAsia" w:ascii="仿宋_GB2312" w:eastAsia="仿宋_GB2312"/>
          <w:sz w:val="32"/>
          <w:lang w:eastAsia="zh-CN"/>
        </w:rPr>
        <w:t>发</w:t>
      </w:r>
      <w:r>
        <w:rPr>
          <w:rFonts w:hint="eastAsia" w:ascii="仿宋_GB2312" w:eastAsia="仿宋_GB2312"/>
          <w:sz w:val="32"/>
        </w:rPr>
        <w:t>〔20</w:t>
      </w:r>
      <w:r>
        <w:rPr>
          <w:rFonts w:hint="eastAsia" w:ascii="仿宋_GB2312" w:eastAsia="仿宋_GB2312"/>
          <w:sz w:val="32"/>
          <w:lang w:val="en-US" w:eastAsia="zh-CN"/>
        </w:rPr>
        <w:t>23</w:t>
      </w:r>
      <w:r>
        <w:rPr>
          <w:rFonts w:hint="eastAsia" w:ascii="仿宋_GB2312" w:eastAsia="仿宋_GB2312"/>
          <w:sz w:val="32"/>
        </w:rPr>
        <w:t>〕</w:t>
      </w:r>
      <w:r>
        <w:rPr>
          <w:rFonts w:hint="eastAsia" w:ascii="仿宋_GB2312" w:eastAsia="仿宋_GB2312"/>
          <w:sz w:val="32"/>
          <w:lang w:val="en-US" w:eastAsia="zh-CN"/>
        </w:rPr>
        <w:t>1</w:t>
      </w:r>
      <w:r>
        <w:rPr>
          <w:rFonts w:hint="eastAsia" w:ascii="仿宋_GB2312" w:eastAsia="仿宋_GB2312"/>
          <w:sz w:val="32"/>
        </w:rPr>
        <w:t>号</w:t>
      </w:r>
    </w:p>
    <w:p>
      <w:pPr>
        <w:widowControl w:val="0"/>
        <w:wordWrap/>
        <w:adjustRightInd/>
        <w:snapToGrid w:val="0"/>
        <w:spacing w:before="0" w:after="0" w:line="240" w:lineRule="auto"/>
        <w:ind w:left="0" w:leftChars="0" w:right="0" w:firstLine="0" w:firstLineChars="0"/>
        <w:jc w:val="both"/>
        <w:textAlignment w:val="auto"/>
        <w:outlineLvl w:val="9"/>
        <w:rPr>
          <w:rFonts w:hint="eastAsia" w:ascii="仿宋_GB2312" w:hAnsi="仿宋_GB2312" w:eastAsia="仿宋_GB2312" w:cs="仿宋_GB2312"/>
          <w:sz w:val="32"/>
          <w:szCs w:val="32"/>
        </w:rPr>
      </w:pPr>
    </w:p>
    <w:p>
      <w:pPr>
        <w:widowControl w:val="0"/>
        <w:wordWrap/>
        <w:adjustRightInd/>
        <w:snapToGrid w:val="0"/>
        <w:spacing w:before="0" w:after="0" w:line="240" w:lineRule="auto"/>
        <w:ind w:left="0" w:leftChars="0" w:right="0" w:firstLine="0" w:firstLineChars="0"/>
        <w:jc w:val="center"/>
        <w:textAlignment w:val="auto"/>
        <w:outlineLvl w:val="9"/>
        <w:rPr>
          <w:rFonts w:hint="eastAsia" w:ascii="仿宋_GB2312" w:hAnsi="仿宋_GB2312" w:eastAsia="仿宋_GB2312" w:cs="仿宋_GB2312"/>
          <w:b/>
          <w:bCs/>
          <w:sz w:val="32"/>
          <w:szCs w:val="32"/>
        </w:rPr>
      </w:pPr>
    </w:p>
    <w:p>
      <w:pPr>
        <w:widowControl w:val="0"/>
        <w:wordWrap/>
        <w:adjustRightInd/>
        <w:snapToGrid w:val="0"/>
        <w:spacing w:before="0" w:after="0" w:line="240" w:lineRule="auto"/>
        <w:ind w:left="0" w:leftChars="0" w:right="0" w:firstLine="0" w:firstLineChars="0"/>
        <w:jc w:val="center"/>
        <w:textAlignment w:val="auto"/>
        <w:outlineLvl w:val="9"/>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绥芬河市人民政府关于做好</w:t>
      </w:r>
    </w:p>
    <w:p>
      <w:pPr>
        <w:widowControl w:val="0"/>
        <w:wordWrap/>
        <w:adjustRightInd/>
        <w:snapToGrid w:val="0"/>
        <w:spacing w:before="0" w:after="0" w:line="240" w:lineRule="auto"/>
        <w:ind w:left="0" w:leftChars="0" w:right="0" w:firstLine="0" w:firstLineChars="0"/>
        <w:jc w:val="center"/>
        <w:textAlignment w:val="auto"/>
        <w:outlineLvl w:val="9"/>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第五次全国经济普查工作的通知</w:t>
      </w:r>
    </w:p>
    <w:p>
      <w:pPr>
        <w:widowControl w:val="0"/>
        <w:wordWrap/>
        <w:adjustRightInd/>
        <w:snapToGrid w:val="0"/>
        <w:spacing w:before="0" w:after="0" w:line="560" w:lineRule="exact"/>
        <w:ind w:left="0" w:leftChars="0" w:right="0"/>
        <w:jc w:val="both"/>
        <w:textAlignment w:val="auto"/>
        <w:outlineLvl w:val="9"/>
        <w:rPr>
          <w:rFonts w:hint="eastAsia" w:ascii="仿宋_GB2312" w:hAnsi="仿宋_GB2312" w:eastAsia="仿宋_GB2312" w:cs="仿宋_GB2312"/>
          <w:color w:val="auto"/>
          <w:sz w:val="32"/>
          <w:szCs w:val="32"/>
        </w:rPr>
      </w:pPr>
    </w:p>
    <w:p>
      <w:pPr>
        <w:widowControl w:val="0"/>
        <w:wordWrap/>
        <w:adjustRightInd/>
        <w:snapToGrid w:val="0"/>
        <w:spacing w:before="0" w:after="0" w:line="560" w:lineRule="exact"/>
        <w:ind w:left="0" w:leftChars="0" w:right="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各有关</w:t>
      </w:r>
      <w:r>
        <w:rPr>
          <w:rFonts w:hint="eastAsia" w:ascii="仿宋_GB2312" w:hAnsi="仿宋_GB2312" w:eastAsia="仿宋_GB2312" w:cs="仿宋_GB2312"/>
          <w:color w:val="auto"/>
          <w:sz w:val="32"/>
          <w:szCs w:val="32"/>
          <w:lang w:eastAsia="zh-CN"/>
        </w:rPr>
        <w:t>单位</w:t>
      </w:r>
      <w:r>
        <w:rPr>
          <w:rFonts w:hint="eastAsia" w:ascii="仿宋_GB2312" w:hAnsi="仿宋_GB2312" w:eastAsia="仿宋_GB2312" w:cs="仿宋_GB2312"/>
          <w:color w:val="auto"/>
          <w:sz w:val="32"/>
          <w:szCs w:val="32"/>
        </w:rPr>
        <w:t>：</w:t>
      </w:r>
    </w:p>
    <w:p>
      <w:pPr>
        <w:widowControl w:val="0"/>
        <w:wordWrap/>
        <w:adjustRightInd/>
        <w:snapToGrid w:val="0"/>
        <w:spacing w:before="0" w:after="0" w:line="56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国务院关于开展第五次全国经济普查的通知》(国发〔2022〕22号)和《黑龙江省人民政府关于做好第五次全国经济普查工作的通知》(黑政发〔2023〕1号)精神和《牡丹江市人民政府关于做好第五次全国经济普查工作的通知》(牡政发〔2023〕8号)2023年全面启动第五次全国经济普查工作，为做好此次普查工作，现将有关事项通知如下：</w:t>
      </w:r>
    </w:p>
    <w:p>
      <w:pPr>
        <w:widowControl w:val="0"/>
        <w:wordWrap/>
        <w:adjustRightInd/>
        <w:snapToGrid w:val="0"/>
        <w:spacing w:before="0" w:after="0" w:line="56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rPr>
      </w:pPr>
    </w:p>
    <w:p>
      <w:pPr>
        <w:widowControl w:val="0"/>
        <w:wordWrap/>
        <w:adjustRightInd/>
        <w:snapToGrid w:val="0"/>
        <w:spacing w:before="0" w:after="0" w:line="56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rPr>
      </w:pPr>
    </w:p>
    <w:p>
      <w:pPr>
        <w:widowControl w:val="0"/>
        <w:wordWrap/>
        <w:adjustRightInd/>
        <w:snapToGrid w:val="0"/>
        <w:spacing w:before="0" w:after="0" w:line="560" w:lineRule="exact"/>
        <w:ind w:right="0"/>
        <w:jc w:val="both"/>
        <w:textAlignment w:val="auto"/>
        <w:outlineLvl w:val="9"/>
        <w:rPr>
          <w:rFonts w:hint="eastAsia" w:ascii="仿宋_GB2312" w:hAnsi="仿宋_GB2312" w:eastAsia="仿宋_GB2312" w:cs="仿宋_GB2312"/>
          <w:color w:val="auto"/>
          <w:sz w:val="32"/>
          <w:szCs w:val="32"/>
        </w:rPr>
      </w:pPr>
    </w:p>
    <w:p>
      <w:pPr>
        <w:widowControl w:val="0"/>
        <w:wordWrap/>
        <w:adjustRightInd/>
        <w:snapToGrid w:val="0"/>
        <w:spacing w:before="0" w:after="0" w:line="560" w:lineRule="exact"/>
        <w:ind w:right="0"/>
        <w:jc w:val="both"/>
        <w:textAlignment w:val="auto"/>
        <w:outlineLvl w:val="9"/>
        <w:rPr>
          <w:rFonts w:hint="eastAsia" w:ascii="仿宋_GB2312" w:hAnsi="仿宋_GB2312" w:eastAsia="仿宋_GB2312" w:cs="仿宋_GB2312"/>
          <w:color w:val="auto"/>
          <w:sz w:val="32"/>
          <w:szCs w:val="32"/>
        </w:rPr>
      </w:pPr>
    </w:p>
    <w:p>
      <w:pPr>
        <w:widowControl w:val="0"/>
        <w:wordWrap w:val="0"/>
        <w:adjustRightInd/>
        <w:snapToGrid w:val="0"/>
        <w:spacing w:before="0" w:after="0" w:line="500" w:lineRule="exact"/>
        <w:ind w:left="0" w:leftChars="0" w:right="0" w:firstLine="0" w:firstLineChars="0"/>
        <w:jc w:val="right"/>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绥芬河市人民政府</w:t>
      </w:r>
      <w:r>
        <w:rPr>
          <w:rFonts w:hint="eastAsia" w:ascii="仿宋_GB2312" w:hAnsi="仿宋_GB2312" w:eastAsia="仿宋_GB2312" w:cs="仿宋_GB2312"/>
          <w:sz w:val="32"/>
          <w:szCs w:val="32"/>
          <w:lang w:val="en-US" w:eastAsia="zh-CN"/>
        </w:rPr>
        <w:t xml:space="preserve">    </w:t>
      </w:r>
    </w:p>
    <w:p>
      <w:pPr>
        <w:widowControl w:val="0"/>
        <w:wordWrap w:val="0"/>
        <w:adjustRightInd/>
        <w:snapToGrid w:val="0"/>
        <w:spacing w:before="0" w:after="0" w:line="500" w:lineRule="exact"/>
        <w:ind w:left="0" w:leftChars="0" w:right="0" w:firstLine="0" w:firstLineChars="0"/>
        <w:jc w:val="right"/>
        <w:textAlignment w:val="auto"/>
        <w:outlineLvl w:val="9"/>
        <w:rPr>
          <w:rFonts w:hint="eastAsia" w:ascii="方正小标宋简体" w:hAnsi="方正小标宋简体" w:eastAsia="方正小标宋简体" w:cs="方正小标宋简体"/>
          <w:b w:val="0"/>
          <w:bCs w:val="0"/>
          <w:color w:val="000000"/>
          <w:sz w:val="44"/>
          <w:szCs w:val="44"/>
          <w:u w:val="none"/>
          <w:lang w:val="en-US" w:eastAsia="zh-CN"/>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lang w:eastAsia="zh-CN"/>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月</w:t>
      </w:r>
      <w:r>
        <w:rPr>
          <w:rFonts w:hint="eastAsia" w:ascii="仿宋_GB2312" w:hAnsi="仿宋_GB2312" w:eastAsia="仿宋_GB2312" w:cs="仿宋_GB2312"/>
          <w:sz w:val="32"/>
          <w:szCs w:val="32"/>
          <w:lang w:val="en-US" w:eastAsia="zh-CN"/>
        </w:rPr>
        <w:t>17</w:t>
      </w:r>
      <w:r>
        <w:rPr>
          <w:rFonts w:hint="eastAsia" w:ascii="仿宋_GB2312" w:hAnsi="仿宋_GB2312" w:eastAsia="仿宋_GB2312" w:cs="仿宋_GB2312"/>
          <w:sz w:val="32"/>
          <w:szCs w:val="32"/>
          <w:lang w:eastAsia="zh-CN"/>
        </w:rPr>
        <w:t>日</w:t>
      </w:r>
      <w:r>
        <w:rPr>
          <w:rFonts w:hint="eastAsia" w:ascii="仿宋_GB2312" w:hAnsi="仿宋_GB2312" w:eastAsia="仿宋_GB2312" w:cs="仿宋_GB2312"/>
          <w:sz w:val="32"/>
          <w:szCs w:val="32"/>
          <w:lang w:val="en-US" w:eastAsia="zh-CN"/>
        </w:rPr>
        <w:t xml:space="preserve">    </w:t>
      </w:r>
    </w:p>
    <w:p>
      <w:pPr>
        <w:widowControl w:val="0"/>
        <w:wordWrap/>
        <w:adjustRightInd/>
        <w:snapToGrid w:val="0"/>
        <w:spacing w:before="0" w:after="0" w:line="240" w:lineRule="auto"/>
        <w:ind w:left="0" w:leftChars="0" w:right="0" w:firstLine="0" w:firstLineChars="0"/>
        <w:jc w:val="center"/>
        <w:textAlignment w:val="auto"/>
        <w:outlineLvl w:val="9"/>
        <w:rPr>
          <w:rFonts w:hint="eastAsia" w:ascii="方正小标宋简体" w:hAnsi="方正小标宋简体" w:eastAsia="方正小标宋简体" w:cs="方正小标宋简体"/>
          <w:color w:val="auto"/>
          <w:sz w:val="44"/>
          <w:szCs w:val="44"/>
        </w:rPr>
      </w:pPr>
    </w:p>
    <w:p>
      <w:pPr>
        <w:widowControl w:val="0"/>
        <w:wordWrap/>
        <w:adjustRightInd/>
        <w:snapToGrid w:val="0"/>
        <w:spacing w:before="0" w:after="0" w:line="240" w:lineRule="auto"/>
        <w:ind w:left="0" w:leftChars="0" w:right="0" w:firstLine="0" w:firstLineChars="0"/>
        <w:jc w:val="center"/>
        <w:textAlignment w:val="auto"/>
        <w:outlineLvl w:val="9"/>
        <w:rPr>
          <w:rFonts w:hint="eastAsia" w:ascii="方正小标宋简体" w:hAnsi="方正小标宋简体" w:eastAsia="方正小标宋简体" w:cs="方正小标宋简体"/>
          <w:color w:val="auto"/>
          <w:sz w:val="44"/>
          <w:szCs w:val="44"/>
        </w:rPr>
      </w:pPr>
    </w:p>
    <w:p>
      <w:pPr>
        <w:widowControl w:val="0"/>
        <w:wordWrap/>
        <w:adjustRightInd/>
        <w:snapToGrid w:val="0"/>
        <w:spacing w:before="0" w:after="0" w:line="240" w:lineRule="auto"/>
        <w:ind w:left="0" w:leftChars="0" w:right="0" w:firstLine="0" w:firstLineChars="0"/>
        <w:jc w:val="center"/>
        <w:textAlignment w:val="auto"/>
        <w:outlineLvl w:val="9"/>
        <w:rPr>
          <w:rFonts w:hint="eastAsia" w:ascii="方正小标宋简体" w:hAnsi="方正小标宋简体" w:eastAsia="方正小标宋简体" w:cs="方正小标宋简体"/>
          <w:color w:val="auto"/>
          <w:sz w:val="44"/>
          <w:szCs w:val="44"/>
        </w:rPr>
      </w:pPr>
    </w:p>
    <w:p>
      <w:pPr>
        <w:widowControl w:val="0"/>
        <w:wordWrap/>
        <w:adjustRightInd/>
        <w:snapToGrid w:val="0"/>
        <w:spacing w:before="0" w:after="0" w:line="240" w:lineRule="auto"/>
        <w:ind w:left="0" w:leftChars="0" w:right="0" w:firstLine="0" w:firstLineChars="0"/>
        <w:jc w:val="center"/>
        <w:textAlignment w:val="auto"/>
        <w:outlineLvl w:val="9"/>
        <w:rPr>
          <w:rFonts w:hint="eastAsia" w:ascii="方正小标宋简体" w:hAnsi="方正小标宋简体" w:eastAsia="方正小标宋简体" w:cs="方正小标宋简体"/>
          <w:color w:val="auto"/>
          <w:sz w:val="44"/>
          <w:szCs w:val="44"/>
        </w:rPr>
      </w:pPr>
    </w:p>
    <w:p>
      <w:pPr>
        <w:widowControl w:val="0"/>
        <w:wordWrap/>
        <w:adjustRightInd/>
        <w:snapToGrid w:val="0"/>
        <w:spacing w:before="0" w:after="0" w:line="240" w:lineRule="auto"/>
        <w:ind w:left="0" w:leftChars="0" w:right="0" w:firstLine="0" w:firstLineChars="0"/>
        <w:jc w:val="center"/>
        <w:textAlignment w:val="auto"/>
        <w:outlineLvl w:val="9"/>
        <w:rPr>
          <w:rFonts w:hint="eastAsia" w:ascii="方正小标宋简体" w:hAnsi="方正小标宋简体" w:eastAsia="方正小标宋简体" w:cs="方正小标宋简体"/>
          <w:color w:val="auto"/>
          <w:sz w:val="44"/>
          <w:szCs w:val="44"/>
        </w:rPr>
      </w:pPr>
    </w:p>
    <w:p>
      <w:pPr>
        <w:widowControl w:val="0"/>
        <w:wordWrap/>
        <w:adjustRightInd/>
        <w:snapToGrid w:val="0"/>
        <w:spacing w:before="0" w:after="0" w:line="240" w:lineRule="auto"/>
        <w:ind w:left="0" w:leftChars="0" w:right="0" w:firstLine="0" w:firstLineChars="0"/>
        <w:jc w:val="center"/>
        <w:textAlignment w:val="auto"/>
        <w:outlineLvl w:val="9"/>
        <w:rPr>
          <w:rFonts w:hint="eastAsia" w:ascii="方正小标宋简体" w:hAnsi="方正小标宋简体" w:eastAsia="方正小标宋简体" w:cs="方正小标宋简体"/>
          <w:color w:val="auto"/>
          <w:sz w:val="44"/>
          <w:szCs w:val="44"/>
        </w:rPr>
      </w:pPr>
    </w:p>
    <w:p>
      <w:pPr>
        <w:widowControl w:val="0"/>
        <w:wordWrap/>
        <w:adjustRightInd/>
        <w:snapToGrid w:val="0"/>
        <w:spacing w:before="0" w:after="0" w:line="240" w:lineRule="auto"/>
        <w:ind w:left="0" w:leftChars="0" w:right="0" w:firstLine="0" w:firstLineChars="0"/>
        <w:jc w:val="center"/>
        <w:textAlignment w:val="auto"/>
        <w:outlineLvl w:val="9"/>
        <w:rPr>
          <w:rFonts w:hint="eastAsia" w:ascii="方正小标宋简体" w:hAnsi="方正小标宋简体" w:eastAsia="方正小标宋简体" w:cs="方正小标宋简体"/>
          <w:color w:val="auto"/>
          <w:sz w:val="44"/>
          <w:szCs w:val="44"/>
        </w:rPr>
      </w:pPr>
    </w:p>
    <w:p>
      <w:pPr>
        <w:widowControl w:val="0"/>
        <w:wordWrap/>
        <w:adjustRightInd/>
        <w:snapToGrid w:val="0"/>
        <w:spacing w:before="0" w:after="0" w:line="240" w:lineRule="auto"/>
        <w:ind w:left="0" w:leftChars="0" w:right="0" w:firstLine="0" w:firstLineChars="0"/>
        <w:jc w:val="center"/>
        <w:textAlignment w:val="auto"/>
        <w:outlineLvl w:val="9"/>
        <w:rPr>
          <w:rFonts w:hint="eastAsia" w:ascii="方正小标宋简体" w:hAnsi="方正小标宋简体" w:eastAsia="方正小标宋简体" w:cs="方正小标宋简体"/>
          <w:color w:val="auto"/>
          <w:sz w:val="44"/>
          <w:szCs w:val="44"/>
        </w:rPr>
      </w:pPr>
    </w:p>
    <w:p>
      <w:pPr>
        <w:widowControl w:val="0"/>
        <w:wordWrap/>
        <w:adjustRightInd/>
        <w:snapToGrid w:val="0"/>
        <w:spacing w:before="0" w:after="0" w:line="240" w:lineRule="auto"/>
        <w:ind w:left="0" w:leftChars="0" w:right="0" w:firstLine="0" w:firstLineChars="0"/>
        <w:jc w:val="center"/>
        <w:textAlignment w:val="auto"/>
        <w:outlineLvl w:val="9"/>
        <w:rPr>
          <w:rFonts w:hint="eastAsia" w:ascii="方正小标宋简体" w:hAnsi="方正小标宋简体" w:eastAsia="方正小标宋简体" w:cs="方正小标宋简体"/>
          <w:color w:val="auto"/>
          <w:sz w:val="44"/>
          <w:szCs w:val="44"/>
        </w:rPr>
      </w:pPr>
    </w:p>
    <w:p>
      <w:pPr>
        <w:widowControl w:val="0"/>
        <w:wordWrap/>
        <w:adjustRightInd/>
        <w:snapToGrid w:val="0"/>
        <w:spacing w:before="0" w:after="0" w:line="240" w:lineRule="auto"/>
        <w:ind w:left="0" w:leftChars="0" w:right="0" w:firstLine="0" w:firstLineChars="0"/>
        <w:jc w:val="center"/>
        <w:textAlignment w:val="auto"/>
        <w:outlineLvl w:val="9"/>
        <w:rPr>
          <w:rFonts w:hint="eastAsia" w:ascii="方正小标宋简体" w:hAnsi="方正小标宋简体" w:eastAsia="方正小标宋简体" w:cs="方正小标宋简体"/>
          <w:color w:val="auto"/>
          <w:sz w:val="44"/>
          <w:szCs w:val="44"/>
        </w:rPr>
      </w:pPr>
    </w:p>
    <w:p>
      <w:pPr>
        <w:widowControl w:val="0"/>
        <w:wordWrap/>
        <w:adjustRightInd/>
        <w:snapToGrid w:val="0"/>
        <w:spacing w:before="0" w:after="0" w:line="240" w:lineRule="auto"/>
        <w:ind w:left="0" w:leftChars="0" w:right="0" w:firstLine="0" w:firstLineChars="0"/>
        <w:jc w:val="center"/>
        <w:textAlignment w:val="auto"/>
        <w:outlineLvl w:val="9"/>
        <w:rPr>
          <w:rFonts w:hint="eastAsia" w:ascii="方正小标宋简体" w:hAnsi="方正小标宋简体" w:eastAsia="方正小标宋简体" w:cs="方正小标宋简体"/>
          <w:color w:val="auto"/>
          <w:sz w:val="44"/>
          <w:szCs w:val="44"/>
        </w:rPr>
      </w:pPr>
    </w:p>
    <w:p>
      <w:pPr>
        <w:widowControl w:val="0"/>
        <w:wordWrap/>
        <w:adjustRightInd/>
        <w:snapToGrid w:val="0"/>
        <w:spacing w:before="0" w:after="0" w:line="240" w:lineRule="auto"/>
        <w:ind w:left="0" w:leftChars="0" w:right="0" w:firstLine="0" w:firstLineChars="0"/>
        <w:jc w:val="center"/>
        <w:textAlignment w:val="auto"/>
        <w:outlineLvl w:val="9"/>
        <w:rPr>
          <w:rFonts w:hint="eastAsia" w:ascii="方正小标宋简体" w:hAnsi="方正小标宋简体" w:eastAsia="方正小标宋简体" w:cs="方正小标宋简体"/>
          <w:color w:val="auto"/>
          <w:sz w:val="44"/>
          <w:szCs w:val="44"/>
        </w:rPr>
      </w:pPr>
    </w:p>
    <w:p>
      <w:pPr>
        <w:widowControl w:val="0"/>
        <w:wordWrap/>
        <w:adjustRightInd/>
        <w:snapToGrid w:val="0"/>
        <w:spacing w:before="0" w:after="0" w:line="240" w:lineRule="auto"/>
        <w:ind w:left="0" w:leftChars="0" w:right="0" w:firstLine="0" w:firstLineChars="0"/>
        <w:jc w:val="center"/>
        <w:textAlignment w:val="auto"/>
        <w:outlineLvl w:val="9"/>
        <w:rPr>
          <w:rFonts w:hint="eastAsia" w:ascii="方正小标宋简体" w:hAnsi="方正小标宋简体" w:eastAsia="方正小标宋简体" w:cs="方正小标宋简体"/>
          <w:color w:val="auto"/>
          <w:sz w:val="44"/>
          <w:szCs w:val="44"/>
        </w:rPr>
      </w:pPr>
    </w:p>
    <w:p>
      <w:pPr>
        <w:widowControl w:val="0"/>
        <w:wordWrap/>
        <w:adjustRightInd/>
        <w:snapToGrid w:val="0"/>
        <w:spacing w:before="0" w:after="0" w:line="240" w:lineRule="auto"/>
        <w:ind w:left="0" w:leftChars="0" w:right="0" w:firstLine="0" w:firstLineChars="0"/>
        <w:jc w:val="center"/>
        <w:textAlignment w:val="auto"/>
        <w:outlineLvl w:val="9"/>
        <w:rPr>
          <w:rFonts w:hint="eastAsia" w:ascii="方正小标宋简体" w:hAnsi="方正小标宋简体" w:eastAsia="方正小标宋简体" w:cs="方正小标宋简体"/>
          <w:color w:val="auto"/>
          <w:sz w:val="44"/>
          <w:szCs w:val="44"/>
        </w:rPr>
      </w:pPr>
    </w:p>
    <w:p>
      <w:pPr>
        <w:widowControl w:val="0"/>
        <w:wordWrap/>
        <w:adjustRightInd/>
        <w:snapToGrid w:val="0"/>
        <w:spacing w:before="0" w:after="0" w:line="240" w:lineRule="auto"/>
        <w:ind w:left="0" w:leftChars="0" w:right="0" w:firstLine="0" w:firstLineChars="0"/>
        <w:jc w:val="center"/>
        <w:textAlignment w:val="auto"/>
        <w:outlineLvl w:val="9"/>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关于做好第五次全国经济普查工作的通知</w:t>
      </w:r>
    </w:p>
    <w:p>
      <w:pPr>
        <w:widowControl w:val="0"/>
        <w:wordWrap/>
        <w:adjustRightInd/>
        <w:snapToGrid w:val="0"/>
        <w:spacing w:before="0" w:after="0" w:line="560" w:lineRule="exact"/>
        <w:ind w:left="0" w:leftChars="0" w:right="0" w:firstLine="640" w:firstLineChars="200"/>
        <w:jc w:val="both"/>
        <w:textAlignment w:val="auto"/>
        <w:outlineLvl w:val="9"/>
        <w:rPr>
          <w:rFonts w:hint="eastAsia" w:ascii="黑体" w:hAnsi="黑体" w:eastAsia="黑体" w:cs="黑体"/>
          <w:color w:val="auto"/>
          <w:sz w:val="32"/>
          <w:szCs w:val="32"/>
        </w:rPr>
      </w:pPr>
    </w:p>
    <w:p>
      <w:pPr>
        <w:widowControl w:val="0"/>
        <w:wordWrap/>
        <w:adjustRightInd/>
        <w:snapToGrid w:val="0"/>
        <w:spacing w:before="0" w:after="0" w:line="560" w:lineRule="exact"/>
        <w:ind w:left="0" w:leftChars="0" w:right="0" w:firstLine="640" w:firstLineChars="200"/>
        <w:jc w:val="both"/>
        <w:textAlignment w:val="auto"/>
        <w:outlineLvl w:val="9"/>
        <w:rPr>
          <w:rFonts w:hint="eastAsia" w:ascii="黑体" w:hAnsi="黑体" w:eastAsia="黑体" w:cs="黑体"/>
          <w:color w:val="auto"/>
          <w:sz w:val="32"/>
          <w:szCs w:val="32"/>
        </w:rPr>
      </w:pPr>
      <w:r>
        <w:rPr>
          <w:rFonts w:hint="eastAsia" w:ascii="黑体" w:hAnsi="黑体" w:eastAsia="黑体" w:cs="黑体"/>
          <w:color w:val="auto"/>
          <w:sz w:val="32"/>
          <w:szCs w:val="32"/>
        </w:rPr>
        <w:t>一、高度重视普查工作</w:t>
      </w:r>
    </w:p>
    <w:p>
      <w:pPr>
        <w:widowControl w:val="0"/>
        <w:wordWrap/>
        <w:adjustRightInd/>
        <w:snapToGrid w:val="0"/>
        <w:spacing w:before="0" w:after="0" w:line="56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国务院决定于2023年开展第五次全国经济普查，这是在全面建成社会主义现代化强国、实现第二个百年奋斗目标新征程上的重大国情国力调查，也是党的二十大胜利召开之后开展的首次大型普查。组织实施好此次普查，对于摸清全市新时期经济社会发展“家底”,准确把握全市经济运行新变化、新特征，准确反映高质量发展进程，合理制定经济社会发展规划，有效助力绥芬河全面振兴全方位振兴，具有十分重要的意义。各部门要把思想和行动统一到党的二十大精神上来， 统一到党中央、国务院的决策部署上来，高度重视，加强领导，精心组织，切实将普查各项工作落到实处，确保普查顺利实施。</w:t>
      </w:r>
    </w:p>
    <w:p>
      <w:pPr>
        <w:widowControl w:val="0"/>
        <w:wordWrap/>
        <w:adjustRightInd/>
        <w:snapToGrid w:val="0"/>
        <w:spacing w:before="0" w:after="0" w:line="560" w:lineRule="exact"/>
        <w:ind w:left="0" w:leftChars="0" w:right="0" w:firstLine="640" w:firstLineChars="200"/>
        <w:jc w:val="both"/>
        <w:textAlignment w:val="auto"/>
        <w:outlineLvl w:val="9"/>
        <w:rPr>
          <w:rFonts w:hint="eastAsia" w:ascii="黑体" w:hAnsi="黑体" w:eastAsia="黑体" w:cs="黑体"/>
          <w:color w:val="auto"/>
          <w:sz w:val="32"/>
          <w:szCs w:val="32"/>
        </w:rPr>
      </w:pPr>
      <w:r>
        <w:rPr>
          <w:rFonts w:hint="eastAsia" w:ascii="黑体" w:hAnsi="黑体" w:eastAsia="黑体" w:cs="黑体"/>
          <w:color w:val="auto"/>
          <w:sz w:val="32"/>
          <w:szCs w:val="32"/>
        </w:rPr>
        <w:t>二、加强组织领导</w:t>
      </w:r>
    </w:p>
    <w:p>
      <w:pPr>
        <w:widowControl w:val="0"/>
        <w:wordWrap/>
        <w:adjustRightInd/>
        <w:snapToGrid w:val="0"/>
        <w:spacing w:before="0" w:after="0" w:line="56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市政府将成立第五次全国经济普查领导小组，负责普查组织实施中重大问题的研究和决策。参照省、牡丹江市普查领导小组构成，普查领导小组由市政府领导同志任组长，成员单位包括市政府办公室、</w:t>
      </w:r>
      <w:r>
        <w:rPr>
          <w:rFonts w:hint="eastAsia" w:ascii="仿宋_GB2312" w:hAnsi="仿宋_GB2312" w:eastAsia="仿宋_GB2312" w:cs="仿宋_GB2312"/>
          <w:color w:val="auto"/>
          <w:sz w:val="32"/>
          <w:szCs w:val="32"/>
          <w:lang w:eastAsia="zh-CN"/>
        </w:rPr>
        <w:t>绥芬河镇、阜宁镇、</w:t>
      </w:r>
      <w:r>
        <w:rPr>
          <w:rFonts w:hint="eastAsia" w:ascii="仿宋_GB2312" w:hAnsi="仿宋_GB2312" w:eastAsia="仿宋_GB2312" w:cs="仿宋_GB2312"/>
          <w:color w:val="auto"/>
          <w:sz w:val="32"/>
          <w:szCs w:val="32"/>
        </w:rPr>
        <w:t>市委宣传部、市委政法委、市委编办、市发改</w:t>
      </w:r>
      <w:r>
        <w:rPr>
          <w:rFonts w:hint="eastAsia" w:ascii="仿宋_GB2312" w:hAnsi="仿宋_GB2312" w:eastAsia="仿宋_GB2312" w:cs="仿宋_GB2312"/>
          <w:color w:val="auto"/>
          <w:sz w:val="32"/>
          <w:szCs w:val="32"/>
          <w:lang w:eastAsia="zh-CN"/>
        </w:rPr>
        <w:t>局</w:t>
      </w:r>
      <w:r>
        <w:rPr>
          <w:rFonts w:hint="eastAsia" w:ascii="仿宋_GB2312" w:hAnsi="仿宋_GB2312" w:eastAsia="仿宋_GB2312" w:cs="仿宋_GB2312"/>
          <w:color w:val="auto"/>
          <w:sz w:val="32"/>
          <w:szCs w:val="32"/>
        </w:rPr>
        <w:t>、市工信科技局、</w:t>
      </w:r>
      <w:r>
        <w:rPr>
          <w:rFonts w:hint="eastAsia" w:ascii="仿宋_GB2312" w:hAnsi="仿宋_GB2312" w:eastAsia="仿宋_GB2312" w:cs="仿宋_GB2312"/>
          <w:color w:val="auto"/>
          <w:sz w:val="32"/>
          <w:szCs w:val="32"/>
          <w:lang w:eastAsia="zh-CN"/>
        </w:rPr>
        <w:t>综保区管理局、边合区管理局、</w:t>
      </w:r>
      <w:r>
        <w:rPr>
          <w:rFonts w:hint="eastAsia" w:ascii="仿宋_GB2312" w:hAnsi="仿宋_GB2312" w:eastAsia="仿宋_GB2312" w:cs="仿宋_GB2312"/>
          <w:color w:val="auto"/>
          <w:sz w:val="32"/>
          <w:szCs w:val="32"/>
        </w:rPr>
        <w:t>市民族宗教事务局、市民政局、市司法局、市财政局、自贸片区金融服务局、市住建局、市商务局、市市场监管局、市统计局、市税务局、市教育局、市卫健</w:t>
      </w:r>
      <w:r>
        <w:rPr>
          <w:rFonts w:hint="eastAsia" w:ascii="仿宋_GB2312" w:hAnsi="仿宋_GB2312" w:eastAsia="仿宋_GB2312" w:cs="仿宋_GB2312"/>
          <w:color w:val="auto"/>
          <w:sz w:val="32"/>
          <w:szCs w:val="32"/>
          <w:lang w:eastAsia="zh-CN"/>
        </w:rPr>
        <w:t>局</w:t>
      </w:r>
      <w:r>
        <w:rPr>
          <w:rFonts w:hint="eastAsia" w:ascii="仿宋_GB2312" w:hAnsi="仿宋_GB2312" w:eastAsia="仿宋_GB2312" w:cs="仿宋_GB2312"/>
          <w:color w:val="auto"/>
          <w:sz w:val="32"/>
          <w:szCs w:val="32"/>
        </w:rPr>
        <w:t>、市营商局、市交通局、市公安局、市农业农村局、市人社局、市文旅局、市医保局、市供销社、市城管局、市林草局、市自然资源局、</w:t>
      </w:r>
      <w:r>
        <w:rPr>
          <w:rFonts w:hint="eastAsia" w:ascii="仿宋_GB2312" w:hAnsi="仿宋_GB2312" w:eastAsia="仿宋_GB2312" w:cs="仿宋_GB2312"/>
          <w:color w:val="auto"/>
          <w:sz w:val="32"/>
          <w:szCs w:val="32"/>
          <w:lang w:eastAsia="zh-CN"/>
        </w:rPr>
        <w:t>市</w:t>
      </w:r>
      <w:r>
        <w:rPr>
          <w:rFonts w:hint="eastAsia" w:ascii="仿宋_GB2312" w:hAnsi="仿宋_GB2312" w:eastAsia="仿宋_GB2312" w:cs="仿宋_GB2312"/>
          <w:color w:val="auto"/>
          <w:sz w:val="32"/>
          <w:szCs w:val="32"/>
        </w:rPr>
        <w:t>生态环境局、市经合</w:t>
      </w:r>
      <w:r>
        <w:rPr>
          <w:rFonts w:hint="eastAsia" w:ascii="仿宋_GB2312" w:hAnsi="仿宋_GB2312" w:eastAsia="仿宋_GB2312" w:cs="仿宋_GB2312"/>
          <w:color w:val="auto"/>
          <w:sz w:val="32"/>
          <w:szCs w:val="32"/>
          <w:lang w:eastAsia="zh-CN"/>
        </w:rPr>
        <w:t>中心</w:t>
      </w:r>
      <w:r>
        <w:rPr>
          <w:rFonts w:hint="eastAsia" w:ascii="仿宋_GB2312" w:hAnsi="仿宋_GB2312" w:eastAsia="仿宋_GB2312" w:cs="仿宋_GB2312"/>
          <w:color w:val="auto"/>
          <w:sz w:val="32"/>
          <w:szCs w:val="32"/>
        </w:rPr>
        <w:t>、市融媒体中心、市邮政管理局、绥芬河海关、国网</w:t>
      </w:r>
      <w:r>
        <w:rPr>
          <w:rFonts w:hint="eastAsia" w:ascii="仿宋_GB2312" w:hAnsi="仿宋_GB2312" w:eastAsia="仿宋_GB2312" w:cs="仿宋_GB2312"/>
          <w:color w:val="auto"/>
          <w:sz w:val="32"/>
          <w:szCs w:val="32"/>
          <w:lang w:eastAsia="zh-CN"/>
        </w:rPr>
        <w:t>绥芬河</w:t>
      </w:r>
      <w:r>
        <w:rPr>
          <w:rFonts w:hint="eastAsia" w:ascii="仿宋_GB2312" w:hAnsi="仿宋_GB2312" w:eastAsia="仿宋_GB2312" w:cs="仿宋_GB2312"/>
          <w:color w:val="auto"/>
          <w:sz w:val="32"/>
          <w:szCs w:val="32"/>
        </w:rPr>
        <w:t>供电公司、人民银行绥芬河支行、银保监组、中国移动绥芬河分公司、中国联通绥芬河分公司、中国电信绥芬河分公司等部门(组成人员名单另发),领导小组办公室设在市统计局。各部门要高度重视，加强领导，设立相应的普查领导小组及其办公室，认真组织好本</w:t>
      </w:r>
      <w:r>
        <w:rPr>
          <w:rFonts w:hint="eastAsia" w:ascii="仿宋_GB2312" w:hAnsi="仿宋_GB2312" w:eastAsia="仿宋_GB2312" w:cs="仿宋_GB2312"/>
          <w:color w:val="auto"/>
          <w:sz w:val="32"/>
          <w:szCs w:val="32"/>
          <w:lang w:eastAsia="zh-CN"/>
        </w:rPr>
        <w:t>市</w:t>
      </w:r>
      <w:r>
        <w:rPr>
          <w:rFonts w:hint="eastAsia" w:ascii="仿宋_GB2312" w:hAnsi="仿宋_GB2312" w:eastAsia="仿宋_GB2312" w:cs="仿宋_GB2312"/>
          <w:color w:val="auto"/>
          <w:sz w:val="32"/>
          <w:szCs w:val="32"/>
        </w:rPr>
        <w:t>的普查实施工作，及时采取措施解决普查工作中遇到的困难和问题。各部门要按照“全国统一领导、部门分工协作、地方分级负责、各方共同参与”的原则，统筹协调，优化方式，突出重点，创新手段，切实解决普查中遇到的困难和问题，掌握普查有关基础资料的各部门要及时准确提供部门行政记录和数据信息。</w:t>
      </w:r>
    </w:p>
    <w:p>
      <w:pPr>
        <w:widowControl w:val="0"/>
        <w:wordWrap/>
        <w:adjustRightInd/>
        <w:snapToGrid w:val="0"/>
        <w:spacing w:before="0" w:after="0" w:line="560" w:lineRule="exact"/>
        <w:ind w:left="0" w:leftChars="0" w:right="0" w:firstLine="640" w:firstLineChars="200"/>
        <w:jc w:val="both"/>
        <w:textAlignment w:val="auto"/>
        <w:outlineLvl w:val="9"/>
        <w:rPr>
          <w:rFonts w:hint="eastAsia" w:ascii="黑体" w:hAnsi="黑体" w:eastAsia="黑体" w:cs="黑体"/>
          <w:color w:val="auto"/>
          <w:sz w:val="32"/>
          <w:szCs w:val="32"/>
        </w:rPr>
      </w:pPr>
      <w:r>
        <w:rPr>
          <w:rFonts w:hint="eastAsia" w:ascii="黑体" w:hAnsi="黑体" w:eastAsia="黑体" w:cs="黑体"/>
          <w:color w:val="auto"/>
          <w:sz w:val="32"/>
          <w:szCs w:val="32"/>
        </w:rPr>
        <w:t>三、明确职责分工</w:t>
      </w:r>
    </w:p>
    <w:p>
      <w:pPr>
        <w:widowControl w:val="0"/>
        <w:wordWrap/>
        <w:adjustRightInd/>
        <w:snapToGrid w:val="0"/>
        <w:spacing w:before="0" w:after="0" w:line="56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经济普查是和平时期的一项重大社会动员，是一项系统性工作，涉及范围广、参与部门多、技术要求高、工作难度大，领导小组各成员单位要各司其职，各负其责。各相关单位、驻绥中省直各参与部门要尽快落实负责此项工作的主管领导和联络员（见附件），于4月26日前报市统计局（联系人：于洪艳，联系电话：3938206，邮箱：sfhtjj@163.com）</w:t>
      </w:r>
    </w:p>
    <w:p>
      <w:pPr>
        <w:widowControl w:val="0"/>
        <w:wordWrap/>
        <w:adjustRightInd/>
        <w:snapToGrid w:val="0"/>
        <w:spacing w:before="0" w:after="0" w:line="560" w:lineRule="exact"/>
        <w:ind w:left="0" w:leftChars="0" w:right="0" w:firstLine="640" w:firstLineChars="200"/>
        <w:jc w:val="both"/>
        <w:textAlignment w:val="auto"/>
        <w:outlineLvl w:val="9"/>
        <w:rPr>
          <w:rFonts w:hint="eastAsia" w:ascii="黑体" w:hAnsi="黑体" w:eastAsia="黑体" w:cs="黑体"/>
          <w:color w:val="auto"/>
          <w:sz w:val="32"/>
          <w:szCs w:val="32"/>
        </w:rPr>
      </w:pPr>
      <w:r>
        <w:rPr>
          <w:rFonts w:hint="eastAsia" w:ascii="黑体" w:hAnsi="黑体" w:eastAsia="黑体" w:cs="黑体"/>
          <w:color w:val="auto"/>
          <w:sz w:val="32"/>
          <w:szCs w:val="32"/>
        </w:rPr>
        <w:t>四、扎实推进落实</w:t>
      </w:r>
    </w:p>
    <w:p>
      <w:pPr>
        <w:widowControl w:val="0"/>
        <w:wordWrap/>
        <w:adjustRightInd/>
        <w:snapToGrid w:val="0"/>
        <w:spacing w:before="0" w:after="0" w:line="56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两镇、</w:t>
      </w:r>
      <w:r>
        <w:rPr>
          <w:rFonts w:hint="eastAsia" w:ascii="仿宋_GB2312" w:hAnsi="仿宋_GB2312" w:eastAsia="仿宋_GB2312" w:cs="仿宋_GB2312"/>
          <w:color w:val="auto"/>
          <w:sz w:val="32"/>
          <w:szCs w:val="32"/>
        </w:rPr>
        <w:t>各部门要严格按照国家规定的普查对象和范围、内容和流程组织开展普查，制定工作方案，逐一锚定目标、细化任务、厘清责任、倒排工期，明确各任务、各环节的执行单位和责任人，扎实有序推进各项工作任务。坚持依法普查，创新手段方式，加强评估审核，确保数据质量，圆满完成我市第五次全国经济普查各项目标任务。</w:t>
      </w:r>
    </w:p>
    <w:p>
      <w:pPr>
        <w:widowControl w:val="0"/>
        <w:wordWrap/>
        <w:adjustRightInd/>
        <w:snapToGrid w:val="0"/>
        <w:spacing w:before="0" w:after="0" w:line="560" w:lineRule="exact"/>
        <w:ind w:left="0" w:leftChars="0" w:right="0" w:firstLine="640" w:firstLineChars="200"/>
        <w:jc w:val="both"/>
        <w:textAlignment w:val="auto"/>
        <w:outlineLvl w:val="9"/>
        <w:rPr>
          <w:rFonts w:hint="eastAsia" w:ascii="黑体" w:hAnsi="黑体" w:eastAsia="黑体" w:cs="黑体"/>
          <w:color w:val="auto"/>
          <w:sz w:val="32"/>
          <w:szCs w:val="32"/>
        </w:rPr>
      </w:pPr>
      <w:r>
        <w:rPr>
          <w:rFonts w:hint="eastAsia" w:ascii="黑体" w:hAnsi="黑体" w:eastAsia="黑体" w:cs="黑体"/>
          <w:color w:val="auto"/>
          <w:sz w:val="32"/>
          <w:szCs w:val="32"/>
        </w:rPr>
        <w:t>五、做好工作保障</w:t>
      </w:r>
    </w:p>
    <w:p>
      <w:pPr>
        <w:widowControl w:val="0"/>
        <w:wordWrap/>
        <w:adjustRightInd/>
        <w:snapToGrid w:val="0"/>
        <w:spacing w:before="0" w:after="0" w:line="56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楷体_GB2312" w:hAnsi="楷体_GB2312" w:eastAsia="楷体_GB2312" w:cs="楷体_GB2312"/>
          <w:color w:val="auto"/>
          <w:sz w:val="32"/>
          <w:szCs w:val="32"/>
        </w:rPr>
        <w:t>(</w:t>
      </w:r>
      <w:r>
        <w:rPr>
          <w:rFonts w:hint="eastAsia" w:ascii="楷体_GB2312" w:hAnsi="楷体_GB2312" w:eastAsia="楷体_GB2312" w:cs="楷体_GB2312"/>
          <w:color w:val="auto"/>
          <w:sz w:val="32"/>
          <w:szCs w:val="32"/>
          <w:lang w:eastAsia="zh-CN"/>
        </w:rPr>
        <w:t>一</w:t>
      </w:r>
      <w:r>
        <w:rPr>
          <w:rFonts w:hint="eastAsia" w:ascii="楷体_GB2312" w:hAnsi="楷体_GB2312" w:eastAsia="楷体_GB2312" w:cs="楷体_GB2312"/>
          <w:color w:val="auto"/>
          <w:sz w:val="32"/>
          <w:szCs w:val="32"/>
        </w:rPr>
        <w:t>)做好经费保障。</w:t>
      </w:r>
      <w:r>
        <w:rPr>
          <w:rFonts w:hint="eastAsia" w:ascii="仿宋_GB2312" w:hAnsi="仿宋_GB2312" w:eastAsia="仿宋_GB2312" w:cs="仿宋_GB2312"/>
          <w:color w:val="auto"/>
          <w:sz w:val="32"/>
          <w:szCs w:val="32"/>
        </w:rPr>
        <w:t>为保障我市第五次全国经济普查工作顺利开展，要结合</w:t>
      </w:r>
      <w:r>
        <w:rPr>
          <w:rFonts w:hint="eastAsia" w:ascii="仿宋_GB2312" w:hAnsi="仿宋_GB2312" w:eastAsia="仿宋_GB2312" w:cs="仿宋_GB2312"/>
          <w:color w:val="auto"/>
          <w:sz w:val="32"/>
          <w:szCs w:val="32"/>
          <w:lang w:eastAsia="zh-CN"/>
        </w:rPr>
        <w:t>工作</w:t>
      </w:r>
      <w:r>
        <w:rPr>
          <w:rFonts w:hint="eastAsia" w:ascii="仿宋_GB2312" w:hAnsi="仿宋_GB2312" w:eastAsia="仿宋_GB2312" w:cs="仿宋_GB2312"/>
          <w:color w:val="auto"/>
          <w:sz w:val="32"/>
          <w:szCs w:val="32"/>
        </w:rPr>
        <w:t>实际，统筹谋划，认真做好普查工作经费预算制定工作，并列入相应年度的财政预算，确保经费按时拨付，足额到位，设备购置、普查指导员和普查员(以下简称“两员”)劳动报酬和补助经费等要在经济普查专项经费中予以安排。</w:t>
      </w:r>
    </w:p>
    <w:p>
      <w:pPr>
        <w:widowControl w:val="0"/>
        <w:wordWrap/>
        <w:adjustRightInd/>
        <w:snapToGrid w:val="0"/>
        <w:spacing w:before="0" w:after="0" w:line="56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楷体_GB2312" w:hAnsi="楷体_GB2312" w:eastAsia="楷体_GB2312" w:cs="楷体_GB2312"/>
          <w:color w:val="auto"/>
          <w:sz w:val="32"/>
          <w:szCs w:val="32"/>
        </w:rPr>
        <w:t>(</w:t>
      </w:r>
      <w:r>
        <w:rPr>
          <w:rFonts w:hint="eastAsia" w:ascii="楷体_GB2312" w:hAnsi="楷体_GB2312" w:eastAsia="楷体_GB2312" w:cs="楷体_GB2312"/>
          <w:color w:val="auto"/>
          <w:sz w:val="32"/>
          <w:szCs w:val="32"/>
          <w:lang w:eastAsia="zh-CN"/>
        </w:rPr>
        <w:t>二</w:t>
      </w:r>
      <w:r>
        <w:rPr>
          <w:rFonts w:hint="eastAsia" w:ascii="楷体_GB2312" w:hAnsi="楷体_GB2312" w:eastAsia="楷体_GB2312" w:cs="楷体_GB2312"/>
          <w:color w:val="auto"/>
          <w:sz w:val="32"/>
          <w:szCs w:val="32"/>
        </w:rPr>
        <w:t>)做好“两员”选调。</w:t>
      </w:r>
      <w:r>
        <w:rPr>
          <w:rFonts w:hint="eastAsia" w:ascii="仿宋_GB2312" w:hAnsi="仿宋_GB2312" w:eastAsia="仿宋_GB2312" w:cs="仿宋_GB2312"/>
          <w:color w:val="auto"/>
          <w:sz w:val="32"/>
          <w:szCs w:val="32"/>
        </w:rPr>
        <w:t>第五次全国经济普查首次统筹开展投入产出调查，调查内容增多、技术要求提高、工作难度大。</w:t>
      </w:r>
      <w:r>
        <w:rPr>
          <w:rFonts w:hint="eastAsia" w:ascii="仿宋_GB2312" w:hAnsi="仿宋_GB2312" w:eastAsia="仿宋_GB2312" w:cs="仿宋_GB2312"/>
          <w:color w:val="auto"/>
          <w:sz w:val="32"/>
          <w:szCs w:val="32"/>
          <w:lang w:eastAsia="zh-CN"/>
        </w:rPr>
        <w:t>市普查领导小组办公室</w:t>
      </w:r>
      <w:r>
        <w:rPr>
          <w:rFonts w:hint="eastAsia" w:ascii="仿宋_GB2312" w:hAnsi="仿宋_GB2312" w:eastAsia="仿宋_GB2312" w:cs="仿宋_GB2312"/>
          <w:color w:val="auto"/>
          <w:sz w:val="32"/>
          <w:szCs w:val="32"/>
        </w:rPr>
        <w:t>要科学测算“两员”数量，配齐配强普查队伍，采取切实可行的办法，选聘责任心强、吃苦耐劳、业务水平高的人员充实普查队伍，确保圆满完成此次经济普查工作。为保证普查质量，要保持“两员”队伍稳定，商调的“两员”在普查任务完成前，不得随意更换。</w:t>
      </w:r>
    </w:p>
    <w:p>
      <w:pPr>
        <w:widowControl w:val="0"/>
        <w:wordWrap/>
        <w:adjustRightInd/>
        <w:snapToGrid w:val="0"/>
        <w:spacing w:before="0" w:after="0" w:line="56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楷体_GB2312" w:hAnsi="楷体_GB2312" w:eastAsia="楷体_GB2312" w:cs="楷体_GB2312"/>
          <w:color w:val="auto"/>
          <w:sz w:val="32"/>
          <w:szCs w:val="32"/>
        </w:rPr>
        <w:t>(</w:t>
      </w:r>
      <w:r>
        <w:rPr>
          <w:rFonts w:hint="eastAsia" w:ascii="楷体_GB2312" w:hAnsi="楷体_GB2312" w:eastAsia="楷体_GB2312" w:cs="楷体_GB2312"/>
          <w:color w:val="auto"/>
          <w:sz w:val="32"/>
          <w:szCs w:val="32"/>
          <w:lang w:eastAsia="zh-CN"/>
        </w:rPr>
        <w:t>三</w:t>
      </w:r>
      <w:r>
        <w:rPr>
          <w:rFonts w:hint="eastAsia" w:ascii="楷体_GB2312" w:hAnsi="楷体_GB2312" w:eastAsia="楷体_GB2312" w:cs="楷体_GB2312"/>
          <w:color w:val="auto"/>
          <w:sz w:val="32"/>
          <w:szCs w:val="32"/>
        </w:rPr>
        <w:t>)强化宣传引导。</w:t>
      </w:r>
      <w:r>
        <w:rPr>
          <w:rFonts w:hint="eastAsia" w:ascii="仿宋_GB2312" w:hAnsi="仿宋_GB2312" w:eastAsia="仿宋_GB2312" w:cs="仿宋_GB2312"/>
          <w:color w:val="auto"/>
          <w:sz w:val="32"/>
          <w:szCs w:val="32"/>
          <w:lang w:eastAsia="zh-CN"/>
        </w:rPr>
        <w:t>市普查领导小组办公室</w:t>
      </w:r>
      <w:r>
        <w:rPr>
          <w:rFonts w:hint="eastAsia" w:ascii="仿宋_GB2312" w:hAnsi="仿宋_GB2312" w:eastAsia="仿宋_GB2312" w:cs="仿宋_GB2312"/>
          <w:color w:val="auto"/>
          <w:sz w:val="32"/>
          <w:szCs w:val="32"/>
        </w:rPr>
        <w:t>应会同宣传部门认真做好普查宣传的策划和组织工作，充分发挥各类新闻媒体以及有关部门服务平台等宣传渠道作用，广泛深入宣 传经济普查的重要意义和要求，引导广大普查对象依法配合普查、积极参与普查，为第五次全国经济普查顺利实施营造良好的社会氛围。</w:t>
      </w:r>
    </w:p>
    <w:p>
      <w:pPr>
        <w:widowControl w:val="0"/>
        <w:wordWrap/>
        <w:adjustRightInd/>
        <w:snapToGrid w:val="0"/>
        <w:spacing w:before="0" w:after="0" w:line="560" w:lineRule="exact"/>
        <w:ind w:left="0" w:leftChars="0" w:right="0"/>
        <w:jc w:val="both"/>
        <w:textAlignment w:val="auto"/>
        <w:outlineLvl w:val="9"/>
        <w:rPr>
          <w:rFonts w:hint="eastAsia" w:ascii="仿宋_GB2312" w:hAnsi="仿宋_GB2312" w:eastAsia="仿宋_GB2312" w:cs="仿宋_GB2312"/>
          <w:color w:val="auto"/>
          <w:sz w:val="32"/>
          <w:szCs w:val="32"/>
        </w:rPr>
      </w:pPr>
    </w:p>
    <w:p>
      <w:pPr>
        <w:widowControl w:val="0"/>
        <w:wordWrap/>
        <w:adjustRightInd/>
        <w:snapToGrid w:val="0"/>
        <w:spacing w:before="0" w:after="0" w:line="560" w:lineRule="exact"/>
        <w:ind w:left="0" w:leftChars="0" w:right="0"/>
        <w:jc w:val="both"/>
        <w:textAlignment w:val="auto"/>
        <w:outlineLvl w:val="9"/>
        <w:rPr>
          <w:rFonts w:hint="eastAsia" w:ascii="仿宋_GB2312" w:hAnsi="仿宋_GB2312" w:eastAsia="仿宋_GB2312" w:cs="仿宋_GB2312"/>
          <w:color w:val="auto"/>
          <w:sz w:val="32"/>
          <w:szCs w:val="32"/>
        </w:rPr>
      </w:pPr>
    </w:p>
    <w:p>
      <w:pPr>
        <w:widowControl w:val="0"/>
        <w:wordWrap/>
        <w:adjustRightInd/>
        <w:snapToGrid w:val="0"/>
        <w:spacing w:before="0" w:after="0" w:line="560" w:lineRule="exact"/>
        <w:ind w:left="0" w:leftChars="0" w:right="0"/>
        <w:jc w:val="both"/>
        <w:textAlignment w:val="auto"/>
        <w:outlineLvl w:val="9"/>
        <w:rPr>
          <w:rFonts w:hint="eastAsia" w:ascii="仿宋_GB2312" w:hAnsi="仿宋_GB2312" w:eastAsia="仿宋_GB2312" w:cs="仿宋_GB2312"/>
          <w:color w:val="auto"/>
          <w:sz w:val="32"/>
          <w:szCs w:val="32"/>
        </w:rPr>
      </w:pPr>
    </w:p>
    <w:p>
      <w:pPr>
        <w:widowControl w:val="0"/>
        <w:wordWrap/>
        <w:adjustRightInd/>
        <w:snapToGrid w:val="0"/>
        <w:spacing w:before="0" w:after="0" w:line="560" w:lineRule="exact"/>
        <w:ind w:left="0" w:leftChars="0" w:right="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附件：第五次全国经济普查成员单位责任人及联络员名单</w:t>
      </w:r>
    </w:p>
    <w:p>
      <w:pPr>
        <w:widowControl w:val="0"/>
        <w:wordWrap/>
        <w:adjustRightInd/>
        <w:snapToGrid w:val="0"/>
        <w:spacing w:before="0" w:after="0" w:line="560" w:lineRule="exact"/>
        <w:ind w:left="0" w:leftChars="0" w:right="0"/>
        <w:jc w:val="both"/>
        <w:textAlignment w:val="auto"/>
        <w:outlineLvl w:val="9"/>
        <w:rPr>
          <w:rFonts w:hint="eastAsia" w:ascii="仿宋_GB2312" w:hAnsi="仿宋_GB2312" w:eastAsia="仿宋_GB2312" w:cs="仿宋_GB2312"/>
          <w:color w:val="auto"/>
          <w:sz w:val="32"/>
          <w:szCs w:val="32"/>
        </w:rPr>
      </w:pPr>
    </w:p>
    <w:p>
      <w:pPr>
        <w:widowControl w:val="0"/>
        <w:wordWrap/>
        <w:adjustRightInd/>
        <w:snapToGrid w:val="0"/>
        <w:spacing w:before="0" w:after="0" w:line="560" w:lineRule="exact"/>
        <w:ind w:left="0" w:leftChars="0" w:right="0"/>
        <w:jc w:val="both"/>
        <w:textAlignment w:val="auto"/>
        <w:outlineLvl w:val="9"/>
        <w:rPr>
          <w:rFonts w:hint="eastAsia" w:ascii="仿宋_GB2312" w:hAnsi="仿宋_GB2312" w:eastAsia="仿宋_GB2312" w:cs="仿宋_GB2312"/>
          <w:color w:val="auto"/>
          <w:sz w:val="32"/>
          <w:szCs w:val="32"/>
        </w:rPr>
      </w:pPr>
    </w:p>
    <w:p>
      <w:pPr>
        <w:widowControl w:val="0"/>
        <w:wordWrap/>
        <w:adjustRightInd/>
        <w:snapToGrid w:val="0"/>
        <w:spacing w:before="0" w:after="0" w:line="560" w:lineRule="exact"/>
        <w:ind w:left="0" w:leftChars="0" w:right="0"/>
        <w:jc w:val="both"/>
        <w:textAlignment w:val="auto"/>
        <w:outlineLvl w:val="9"/>
        <w:rPr>
          <w:rFonts w:hint="eastAsia" w:ascii="仿宋_GB2312" w:hAnsi="仿宋_GB2312" w:eastAsia="仿宋_GB2312" w:cs="仿宋_GB2312"/>
          <w:color w:val="auto"/>
          <w:sz w:val="32"/>
          <w:szCs w:val="32"/>
        </w:rPr>
      </w:pPr>
    </w:p>
    <w:p>
      <w:pPr>
        <w:widowControl w:val="0"/>
        <w:wordWrap/>
        <w:adjustRightInd/>
        <w:snapToGrid w:val="0"/>
        <w:spacing w:before="0" w:after="0" w:line="560" w:lineRule="exact"/>
        <w:ind w:left="0" w:leftChars="0" w:right="0"/>
        <w:jc w:val="both"/>
        <w:textAlignment w:val="auto"/>
        <w:outlineLvl w:val="9"/>
        <w:rPr>
          <w:rFonts w:hint="eastAsia" w:ascii="仿宋_GB2312" w:hAnsi="仿宋_GB2312" w:eastAsia="仿宋_GB2312" w:cs="仿宋_GB2312"/>
          <w:color w:val="auto"/>
          <w:sz w:val="32"/>
          <w:szCs w:val="32"/>
        </w:rPr>
      </w:pPr>
    </w:p>
    <w:p>
      <w:pPr>
        <w:widowControl w:val="0"/>
        <w:wordWrap/>
        <w:adjustRightInd/>
        <w:snapToGrid w:val="0"/>
        <w:spacing w:before="0" w:after="0" w:line="560" w:lineRule="exact"/>
        <w:ind w:left="0" w:leftChars="0" w:right="0"/>
        <w:jc w:val="both"/>
        <w:textAlignment w:val="auto"/>
        <w:outlineLvl w:val="9"/>
        <w:rPr>
          <w:rFonts w:hint="eastAsia" w:ascii="仿宋_GB2312" w:hAnsi="仿宋_GB2312" w:eastAsia="仿宋_GB2312" w:cs="仿宋_GB2312"/>
          <w:color w:val="auto"/>
          <w:sz w:val="32"/>
          <w:szCs w:val="32"/>
        </w:rPr>
      </w:pPr>
    </w:p>
    <w:p>
      <w:pPr>
        <w:widowControl w:val="0"/>
        <w:wordWrap/>
        <w:adjustRightInd/>
        <w:snapToGrid w:val="0"/>
        <w:spacing w:before="0" w:after="0" w:line="560" w:lineRule="exact"/>
        <w:ind w:left="0" w:leftChars="0" w:right="0"/>
        <w:jc w:val="both"/>
        <w:textAlignment w:val="auto"/>
        <w:outlineLvl w:val="9"/>
        <w:rPr>
          <w:rFonts w:hint="eastAsia" w:ascii="仿宋_GB2312" w:hAnsi="仿宋_GB2312" w:eastAsia="仿宋_GB2312" w:cs="仿宋_GB2312"/>
          <w:color w:val="auto"/>
          <w:sz w:val="32"/>
          <w:szCs w:val="32"/>
        </w:rPr>
      </w:pPr>
    </w:p>
    <w:p>
      <w:pPr>
        <w:widowControl w:val="0"/>
        <w:wordWrap/>
        <w:adjustRightInd/>
        <w:snapToGrid w:val="0"/>
        <w:spacing w:before="0" w:after="0" w:line="560" w:lineRule="exact"/>
        <w:ind w:left="0" w:leftChars="0" w:right="0"/>
        <w:jc w:val="both"/>
        <w:textAlignment w:val="auto"/>
        <w:outlineLvl w:val="9"/>
        <w:rPr>
          <w:rFonts w:hint="eastAsia" w:ascii="仿宋_GB2312" w:hAnsi="仿宋_GB2312" w:eastAsia="仿宋_GB2312" w:cs="仿宋_GB2312"/>
          <w:color w:val="auto"/>
          <w:sz w:val="32"/>
          <w:szCs w:val="32"/>
        </w:rPr>
      </w:pPr>
    </w:p>
    <w:p>
      <w:pPr>
        <w:widowControl w:val="0"/>
        <w:wordWrap/>
        <w:adjustRightInd/>
        <w:snapToGrid w:val="0"/>
        <w:spacing w:before="0" w:after="0" w:line="560" w:lineRule="exact"/>
        <w:ind w:left="0" w:leftChars="0" w:right="0"/>
        <w:jc w:val="both"/>
        <w:textAlignment w:val="auto"/>
        <w:outlineLvl w:val="9"/>
        <w:rPr>
          <w:rFonts w:hint="eastAsia" w:ascii="仿宋_GB2312" w:hAnsi="仿宋_GB2312" w:eastAsia="仿宋_GB2312" w:cs="仿宋_GB2312"/>
          <w:color w:val="auto"/>
          <w:sz w:val="32"/>
          <w:szCs w:val="32"/>
        </w:rPr>
      </w:pPr>
    </w:p>
    <w:p>
      <w:pPr>
        <w:widowControl w:val="0"/>
        <w:wordWrap/>
        <w:adjustRightInd/>
        <w:snapToGrid w:val="0"/>
        <w:spacing w:before="0" w:after="0" w:line="560" w:lineRule="exact"/>
        <w:ind w:left="0" w:leftChars="0" w:right="0"/>
        <w:jc w:val="both"/>
        <w:textAlignment w:val="auto"/>
        <w:outlineLvl w:val="9"/>
        <w:rPr>
          <w:rFonts w:hint="eastAsia" w:ascii="仿宋_GB2312" w:hAnsi="仿宋_GB2312" w:eastAsia="仿宋_GB2312" w:cs="仿宋_GB2312"/>
          <w:color w:val="auto"/>
          <w:sz w:val="32"/>
          <w:szCs w:val="32"/>
        </w:rPr>
      </w:pPr>
    </w:p>
    <w:p>
      <w:pPr>
        <w:widowControl w:val="0"/>
        <w:wordWrap/>
        <w:adjustRightInd/>
        <w:snapToGrid w:val="0"/>
        <w:spacing w:before="0" w:after="0" w:line="560" w:lineRule="exact"/>
        <w:ind w:left="0" w:leftChars="0" w:right="0"/>
        <w:jc w:val="both"/>
        <w:textAlignment w:val="auto"/>
        <w:outlineLvl w:val="9"/>
        <w:rPr>
          <w:rFonts w:hint="eastAsia" w:ascii="仿宋_GB2312" w:hAnsi="仿宋_GB2312" w:eastAsia="仿宋_GB2312" w:cs="仿宋_GB2312"/>
          <w:color w:val="auto"/>
          <w:sz w:val="32"/>
          <w:szCs w:val="32"/>
        </w:rPr>
      </w:pPr>
    </w:p>
    <w:p>
      <w:pPr>
        <w:widowControl w:val="0"/>
        <w:wordWrap/>
        <w:adjustRightInd/>
        <w:snapToGrid w:val="0"/>
        <w:spacing w:before="0" w:after="0" w:line="560" w:lineRule="exact"/>
        <w:ind w:left="0" w:leftChars="0" w:right="0"/>
        <w:jc w:val="both"/>
        <w:textAlignment w:val="auto"/>
        <w:outlineLvl w:val="9"/>
        <w:rPr>
          <w:rFonts w:hint="eastAsia" w:ascii="仿宋_GB2312" w:hAnsi="仿宋_GB2312" w:eastAsia="仿宋_GB2312" w:cs="仿宋_GB2312"/>
          <w:color w:val="auto"/>
          <w:sz w:val="32"/>
          <w:szCs w:val="32"/>
        </w:rPr>
      </w:pPr>
    </w:p>
    <w:p>
      <w:pPr>
        <w:widowControl w:val="0"/>
        <w:wordWrap/>
        <w:adjustRightInd/>
        <w:snapToGrid w:val="0"/>
        <w:spacing w:before="0" w:after="0" w:line="560" w:lineRule="exact"/>
        <w:ind w:left="0" w:leftChars="0" w:right="0"/>
        <w:jc w:val="both"/>
        <w:textAlignment w:val="auto"/>
        <w:outlineLvl w:val="9"/>
        <w:rPr>
          <w:rFonts w:hint="eastAsia" w:ascii="仿宋_GB2312" w:hAnsi="仿宋_GB2312" w:eastAsia="仿宋_GB2312" w:cs="仿宋_GB2312"/>
          <w:color w:val="auto"/>
          <w:sz w:val="32"/>
          <w:szCs w:val="32"/>
        </w:rPr>
      </w:pPr>
    </w:p>
    <w:p>
      <w:pPr>
        <w:widowControl w:val="0"/>
        <w:wordWrap/>
        <w:adjustRightInd/>
        <w:snapToGrid w:val="0"/>
        <w:spacing w:before="0" w:after="0" w:line="560" w:lineRule="exact"/>
        <w:ind w:left="0" w:leftChars="0" w:right="0"/>
        <w:jc w:val="both"/>
        <w:textAlignment w:val="auto"/>
        <w:outlineLvl w:val="9"/>
        <w:rPr>
          <w:rFonts w:hint="eastAsia" w:ascii="仿宋_GB2312" w:hAnsi="仿宋_GB2312" w:eastAsia="仿宋_GB2312" w:cs="仿宋_GB2312"/>
          <w:color w:val="auto"/>
          <w:sz w:val="32"/>
          <w:szCs w:val="32"/>
        </w:rPr>
      </w:pPr>
    </w:p>
    <w:p>
      <w:pPr>
        <w:widowControl w:val="0"/>
        <w:wordWrap/>
        <w:adjustRightInd/>
        <w:snapToGrid w:val="0"/>
        <w:spacing w:before="0" w:after="0" w:line="560" w:lineRule="exact"/>
        <w:ind w:left="0" w:leftChars="0" w:right="0"/>
        <w:jc w:val="both"/>
        <w:textAlignment w:val="auto"/>
        <w:outlineLvl w:val="9"/>
        <w:rPr>
          <w:rFonts w:hint="eastAsia" w:ascii="仿宋_GB2312" w:hAnsi="仿宋_GB2312" w:eastAsia="仿宋_GB2312" w:cs="仿宋_GB2312"/>
          <w:color w:val="auto"/>
          <w:sz w:val="32"/>
          <w:szCs w:val="32"/>
        </w:rPr>
      </w:pPr>
    </w:p>
    <w:p>
      <w:pPr>
        <w:widowControl w:val="0"/>
        <w:wordWrap/>
        <w:adjustRightInd/>
        <w:snapToGrid w:val="0"/>
        <w:spacing w:before="0" w:after="0" w:line="560" w:lineRule="exact"/>
        <w:ind w:left="0" w:leftChars="0" w:right="0"/>
        <w:jc w:val="both"/>
        <w:textAlignment w:val="auto"/>
        <w:outlineLvl w:val="9"/>
        <w:rPr>
          <w:rFonts w:hint="eastAsia" w:ascii="仿宋_GB2312" w:hAnsi="仿宋_GB2312" w:eastAsia="仿宋_GB2312" w:cs="仿宋_GB2312"/>
          <w:color w:val="auto"/>
          <w:sz w:val="32"/>
          <w:szCs w:val="32"/>
        </w:rPr>
      </w:pPr>
    </w:p>
    <w:p>
      <w:pPr>
        <w:widowControl w:val="0"/>
        <w:wordWrap/>
        <w:adjustRightInd/>
        <w:snapToGrid w:val="0"/>
        <w:spacing w:before="0" w:after="0" w:line="560" w:lineRule="exact"/>
        <w:ind w:left="0" w:leftChars="0" w:right="0"/>
        <w:jc w:val="both"/>
        <w:textAlignment w:val="auto"/>
        <w:outlineLvl w:val="9"/>
        <w:rPr>
          <w:rFonts w:hint="eastAsia" w:ascii="仿宋_GB2312" w:hAnsi="仿宋_GB2312" w:eastAsia="仿宋_GB2312" w:cs="仿宋_GB2312"/>
          <w:color w:val="auto"/>
          <w:sz w:val="32"/>
          <w:szCs w:val="32"/>
        </w:rPr>
      </w:pPr>
    </w:p>
    <w:p>
      <w:pPr>
        <w:pStyle w:val="2"/>
        <w:widowControl w:val="0"/>
        <w:spacing w:before="0" w:after="0"/>
        <w:ind w:left="0" w:leftChars="0" w:firstLine="0" w:firstLineChars="0"/>
        <w:textAlignment w:val="auto"/>
        <w:outlineLvl w:val="9"/>
        <w:rPr>
          <w:rFonts w:hint="eastAsia"/>
        </w:rPr>
      </w:pPr>
      <w:bookmarkStart w:id="0" w:name="_GoBack"/>
      <w:bookmarkEnd w:id="0"/>
    </w:p>
    <w:p>
      <w:pPr>
        <w:widowControl w:val="0"/>
        <w:wordWrap/>
        <w:adjustRightInd/>
        <w:snapToGrid w:val="0"/>
        <w:spacing w:before="0" w:after="0" w:line="560" w:lineRule="exact"/>
        <w:ind w:left="0" w:leftChars="0" w:right="0" w:firstLine="0" w:firstLineChars="0"/>
        <w:jc w:val="both"/>
        <w:textAlignment w:val="auto"/>
        <w:outlineLvl w:val="9"/>
        <w:rPr>
          <w:rFonts w:hint="eastAsia" w:ascii="仿宋_GB2312" w:hAnsi="仿宋_GB2312" w:eastAsia="宋体" w:cs="仿宋_GB2312"/>
          <w:color w:val="auto"/>
          <w:sz w:val="28"/>
          <w:szCs w:val="28"/>
          <w:lang w:val="en-US" w:eastAsia="zh-CN"/>
        </w:rPr>
      </w:pPr>
      <w:r>
        <w:rPr>
          <w:rFonts w:hint="eastAsia" w:ascii="仿宋_GB2312" w:hAnsi="仿宋_GB2312" w:eastAsia="仿宋_GB2312" w:cs="黑体"/>
          <w:kern w:val="2"/>
          <w:sz w:val="28"/>
          <w:szCs w:val="28"/>
          <w:u w:val="none"/>
          <w:lang w:val="en-US" w:eastAsia="zh-CN" w:bidi="ar-SA"/>
        </w:rPr>
        <w:pict>
          <v:shape id="任意多边形 1" o:spid="_x0000_s1027" type="" style="position:absolute;left:0;margin-left:-2.35pt;margin-top:28.1pt;height:0.05pt;width:442.2pt;rotation:0f;z-index:251658240;" o:ole="f" fillcolor="#FFFFFF" filled="f" o:preferrelative="t" stroked="t" coordorigin="0,0" coordsize="9025,1" path="m0,0l9025,0e">
            <v:fill on="f" color2="#FFFFFF" focus="0%"/>
            <v:stroke color="#000000" color2="#FFFFFF" opacity="100%" miterlimit="2"/>
            <v:imagedata gain="65536f" blacklevel="0f" gamma="0"/>
            <o:lock v:ext="edit" position="f" selection="f" grouping="f" rotation="f" cropping="f" text="f" aspectratio="f"/>
          </v:shape>
        </w:pict>
      </w:r>
      <w:r>
        <w:rPr>
          <w:rFonts w:hint="eastAsia" w:ascii="仿宋_GB2312" w:hAnsi="仿宋_GB2312" w:eastAsia="仿宋_GB2312" w:cs="黑体"/>
          <w:kern w:val="2"/>
          <w:sz w:val="28"/>
          <w:szCs w:val="28"/>
          <w:u w:val="none"/>
          <w:lang w:val="en-US" w:eastAsia="zh-CN" w:bidi="ar-SA"/>
        </w:rPr>
        <w:pict>
          <v:shape id="任意多边形 2" o:spid="_x0000_s1028" type="" style="position:absolute;left:0;margin-left:-2.25pt;margin-top:5.25pt;height:0.05pt;width:442.2pt;rotation:0f;z-index:251659264;" o:ole="f" fillcolor="#FFFFFF" filled="f" o:preferrelative="t" stroked="t" coordorigin="0,0" coordsize="9025,1" path="m0,0l9025,0e">
            <v:fill on="f" color2="#FFFFFF" focus="0%"/>
            <v:stroke color="#000000" color2="#FFFFFF" opacity="100%" miterlimit="2"/>
            <v:imagedata gain="65536f" blacklevel="0f" gamma="0"/>
            <o:lock v:ext="edit" position="f" selection="f" grouping="f" rotation="f" cropping="f" text="f" aspectratio="f"/>
          </v:shape>
        </w:pict>
      </w:r>
      <w:r>
        <w:rPr>
          <w:rFonts w:hint="eastAsia" w:ascii="仿宋_GB2312" w:hAnsi="仿宋_GB2312" w:eastAsia="仿宋_GB2312"/>
          <w:sz w:val="28"/>
          <w:szCs w:val="28"/>
          <w:u w:val="none"/>
          <w:lang w:val="en-US" w:eastAsia="zh-CN"/>
        </w:rPr>
        <w:t xml:space="preserve"> </w:t>
      </w:r>
      <w:r>
        <w:rPr>
          <w:rFonts w:hint="eastAsia" w:ascii="仿宋_GB2312" w:hAnsi="仿宋_GB2312" w:eastAsia="仿宋_GB2312"/>
          <w:sz w:val="28"/>
          <w:szCs w:val="28"/>
          <w:u w:val="none"/>
        </w:rPr>
        <w:t xml:space="preserve">绥芬河市人民政府办公室    </w:t>
      </w:r>
      <w:r>
        <w:rPr>
          <w:rFonts w:hint="eastAsia" w:ascii="仿宋_GB2312" w:hAnsi="仿宋_GB2312" w:eastAsia="仿宋_GB2312"/>
          <w:sz w:val="28"/>
          <w:szCs w:val="28"/>
          <w:u w:val="none"/>
          <w:lang w:val="en-US" w:eastAsia="zh-CN"/>
        </w:rPr>
        <w:t xml:space="preserve">  </w:t>
      </w:r>
      <w:r>
        <w:rPr>
          <w:rFonts w:hint="eastAsia" w:ascii="仿宋_GB2312" w:hAnsi="仿宋_GB2312" w:eastAsia="仿宋_GB2312"/>
          <w:sz w:val="28"/>
          <w:szCs w:val="28"/>
          <w:u w:val="none"/>
        </w:rPr>
        <w:t xml:space="preserve"> </w:t>
      </w:r>
      <w:r>
        <w:rPr>
          <w:rFonts w:hint="eastAsia" w:ascii="仿宋_GB2312" w:hAnsi="仿宋_GB2312" w:eastAsia="仿宋_GB2312"/>
          <w:sz w:val="28"/>
          <w:szCs w:val="28"/>
          <w:u w:val="none"/>
          <w:lang w:val="en-US" w:eastAsia="zh-CN"/>
        </w:rPr>
        <w:t xml:space="preserve">             </w:t>
      </w:r>
      <w:r>
        <w:rPr>
          <w:rFonts w:hint="eastAsia" w:ascii="仿宋_GB2312" w:hAnsi="仿宋_GB2312" w:eastAsia="仿宋_GB2312"/>
          <w:sz w:val="28"/>
          <w:szCs w:val="28"/>
          <w:u w:val="none"/>
        </w:rPr>
        <w:t>20</w:t>
      </w:r>
      <w:r>
        <w:rPr>
          <w:rFonts w:hint="eastAsia" w:ascii="仿宋_GB2312" w:hAnsi="仿宋_GB2312" w:eastAsia="仿宋_GB2312"/>
          <w:sz w:val="28"/>
          <w:szCs w:val="28"/>
          <w:u w:val="none"/>
          <w:lang w:val="en-US" w:eastAsia="zh-CN"/>
        </w:rPr>
        <w:t>23</w:t>
      </w:r>
      <w:r>
        <w:rPr>
          <w:rFonts w:hint="eastAsia" w:ascii="仿宋_GB2312" w:hAnsi="仿宋_GB2312" w:eastAsia="仿宋_GB2312"/>
          <w:sz w:val="28"/>
          <w:szCs w:val="28"/>
          <w:u w:val="none"/>
        </w:rPr>
        <w:t>年</w:t>
      </w:r>
      <w:r>
        <w:rPr>
          <w:rFonts w:hint="eastAsia" w:ascii="仿宋_GB2312" w:hAnsi="仿宋_GB2312" w:eastAsia="仿宋_GB2312"/>
          <w:sz w:val="28"/>
          <w:szCs w:val="28"/>
          <w:u w:val="none"/>
          <w:lang w:val="en-US" w:eastAsia="zh-CN"/>
        </w:rPr>
        <w:t>4</w:t>
      </w:r>
      <w:r>
        <w:rPr>
          <w:rFonts w:hint="eastAsia" w:ascii="仿宋_GB2312" w:hAnsi="仿宋_GB2312" w:eastAsia="仿宋_GB2312"/>
          <w:sz w:val="28"/>
          <w:szCs w:val="28"/>
          <w:u w:val="none"/>
        </w:rPr>
        <w:t>月</w:t>
      </w:r>
      <w:r>
        <w:rPr>
          <w:rFonts w:hint="eastAsia" w:ascii="仿宋_GB2312" w:hAnsi="仿宋_GB2312" w:eastAsia="仿宋_GB2312"/>
          <w:sz w:val="28"/>
          <w:szCs w:val="28"/>
          <w:u w:val="none"/>
          <w:lang w:val="en-US" w:eastAsia="zh-CN"/>
        </w:rPr>
        <w:t>18</w:t>
      </w:r>
      <w:r>
        <w:rPr>
          <w:rFonts w:hint="eastAsia" w:ascii="仿宋_GB2312" w:hAnsi="仿宋_GB2312" w:eastAsia="仿宋_GB2312"/>
          <w:sz w:val="28"/>
          <w:szCs w:val="28"/>
          <w:u w:val="none"/>
        </w:rPr>
        <w:t>日印发</w:t>
      </w:r>
      <w:r>
        <w:rPr>
          <w:rFonts w:hint="eastAsia"/>
          <w:sz w:val="28"/>
          <w:szCs w:val="28"/>
          <w:lang w:val="en-US" w:eastAsia="zh-CN"/>
        </w:rPr>
        <w:t xml:space="preserve"> </w:t>
      </w:r>
    </w:p>
    <w:sectPr>
      <w:headerReference r:id="rId4" w:type="default"/>
      <w:footerReference r:id="rId5" w:type="default"/>
      <w:pgSz w:w="11906" w:h="16838"/>
      <w:pgMar w:top="2098" w:right="1474" w:bottom="1984" w:left="1587" w:header="851" w:footer="1587" w:gutter="0"/>
      <w:paperSrc w:first="0" w:other="0"/>
      <w:pgNumType w:fmt="decimal"/>
      <w:cols w:space="0" w:num="1"/>
      <w:rtlGutter w:val="0"/>
      <w:docGrid w:type="lines" w:linePitch="32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0AFF" w:usb1="00007843" w:usb2="00000001" w:usb3="00000000" w:csb0="400001BF" w:csb1="DFF7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Cambria">
    <w:panose1 w:val="02040503050406030204"/>
    <w:charset w:val="00"/>
    <w:family w:val="auto"/>
    <w:pitch w:val="default"/>
    <w:sig w:usb0="E00002FF" w:usb1="400004FF" w:usb2="00000000" w:usb3="00000000" w:csb0="2000019F" w:csb1="00000000"/>
  </w:font>
  <w:font w:name="Calibri">
    <w:panose1 w:val="020F0502020204030204"/>
    <w:charset w:val="00"/>
    <w:family w:val="auto"/>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 New Toman">
    <w:altName w:val="Traditional Arabic"/>
    <w:panose1 w:val="02020603050405020304"/>
    <w:charset w:val="00"/>
    <w:family w:val="auto"/>
    <w:pitch w:val="default"/>
    <w:sig w:usb0="00000000" w:usb1="00000000" w:usb2="00000008" w:usb3="00000000" w:csb0="000001FF" w:csb1="00000000"/>
  </w:font>
  <w:font w:name="Microsoft JhengHei">
    <w:panose1 w:val="020B0604030504040204"/>
    <w:charset w:val="88"/>
    <w:family w:val="auto"/>
    <w:pitch w:val="default"/>
    <w:sig w:usb0="00000087" w:usb1="28AF4000" w:usb2="00000016" w:usb3="00000000" w:csb0="00100009" w:csb1="00000000"/>
  </w:font>
  <w:font w:name="Traditional Arabic">
    <w:panose1 w:val="02020603050405020304"/>
    <w:charset w:val="00"/>
    <w:family w:val="auto"/>
    <w:pitch w:val="default"/>
    <w:sig w:usb0="00006003" w:usb1="80000000" w:usb2="00000008" w:usb3="00000000" w:csb0="00000041" w:csb1="20080000"/>
  </w:font>
  <w:font w:name="长城粗隶书体">
    <w:altName w:val="隶书"/>
    <w:panose1 w:val="02010609000101010101"/>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Pr>
    <w:r>
      <w:rPr>
        <w:rFonts w:ascii="Calibri" w:hAnsi="Calibri" w:eastAsia="宋体" w:cs="黑体"/>
        <w:kern w:val="2"/>
        <w:sz w:val="18"/>
        <w:szCs w:val="24"/>
        <w:lang w:val="en-US" w:eastAsia="zh-CN" w:bidi="ar-SA"/>
      </w:rPr>
      <w:pict>
        <v:shape id="文本框5" o:spid="_x0000_s1025" type="#_x0000_t202" style="position:absolute;left:0;margin-top:0pt;height:144pt;width:144pt;mso-position-horizontal:outside;mso-position-horizontal-relative:margin;mso-wrap-style:none;rotation:0f;z-index:251659264;"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val="en-US" w:eastAsia="zh-CN"/>
                  </w:rPr>
                  <w:t xml:space="preserve"> —</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6">
    <w:name w:val="Default Paragraph Font"/>
    <w:semiHidden/>
    <w:qFormat/>
    <w:uiPriority w:val="0"/>
  </w:style>
  <w:style w:type="paragraph" w:styleId="2">
    <w:name w:val="table of authorities"/>
    <w:basedOn w:val="1"/>
    <w:next w:val="1"/>
    <w:uiPriority w:val="0"/>
    <w:pPr>
      <w:ind w:left="420" w:leftChars="200"/>
    </w:pPr>
  </w:style>
  <w:style w:type="paragraph" w:styleId="3">
    <w:name w:val="Plain Text"/>
    <w:basedOn w:val="1"/>
    <w:uiPriority w:val="0"/>
    <w:rPr>
      <w:rFonts w:ascii="宋体" w:hAnsi="Courier New" w:eastAsia="宋体" w:cs="Courier New"/>
      <w:sz w:val="21"/>
      <w:szCs w:val="21"/>
    </w:r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2023-04-17T02:33:00Z</dcterms:created>
  <dc:creator>Administrator</dc:creator>
  <cp:lastModifiedBy>Lenovo</cp:lastModifiedBy>
  <cp:lastPrinted>2023-04-17T06:54:00Z</cp:lastPrinted>
  <dcterms:modified xsi:type="dcterms:W3CDTF">2023-04-18T01:33:18Z</dcterms:modified>
  <dc:title>绥政发〔2023〕1号</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