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both"/>
        <w:rPr>
          <w:rFonts w:hint="eastAsia" w:ascii="华文中宋" w:hAnsi="华文中宋" w:eastAsia="华文中宋"/>
          <w:sz w:val="36"/>
          <w:szCs w:val="36"/>
        </w:rPr>
      </w:pPr>
      <w:bookmarkStart w:id="3" w:name="_GoBack"/>
      <w:bookmarkEnd w:id="3"/>
    </w:p>
    <w:p>
      <w:pPr>
        <w:snapToGrid w:val="0"/>
        <w:jc w:val="center"/>
        <w:rPr>
          <w:rFonts w:hint="eastAsia" w:ascii="华文中宋" w:hAnsi="华文中宋" w:eastAsia="华文中宋"/>
          <w:sz w:val="36"/>
          <w:szCs w:val="36"/>
        </w:rPr>
      </w:pPr>
      <w:r>
        <w:rPr>
          <w:rFonts w:hint="eastAsia" w:ascii="华文中宋" w:hAnsi="华文中宋" w:eastAsia="华文中宋"/>
          <w:sz w:val="36"/>
          <w:szCs w:val="36"/>
        </w:rPr>
        <w:t>2019年</w:t>
      </w:r>
      <w:r>
        <w:rPr>
          <w:rFonts w:hint="eastAsia" w:ascii="华文中宋" w:hAnsi="华文中宋" w:eastAsia="华文中宋"/>
          <w:sz w:val="36"/>
          <w:szCs w:val="36"/>
          <w:lang w:eastAsia="zh-CN"/>
        </w:rPr>
        <w:t>畜牧兽医局整体支出绩效</w:t>
      </w:r>
      <w:r>
        <w:rPr>
          <w:rFonts w:hint="eastAsia" w:ascii="华文中宋" w:hAnsi="华文中宋" w:eastAsia="华文中宋"/>
          <w:sz w:val="36"/>
          <w:szCs w:val="36"/>
        </w:rPr>
        <w:t>报告</w:t>
      </w:r>
    </w:p>
    <w:p>
      <w:pPr>
        <w:snapToGrid w:val="0"/>
        <w:spacing w:line="520" w:lineRule="exact"/>
        <w:ind w:firstLine="640" w:firstLineChars="200"/>
        <w:rPr>
          <w:rFonts w:hint="eastAsia" w:ascii="黑体" w:hAnsi="黑体" w:eastAsia="黑体"/>
          <w:sz w:val="32"/>
          <w:szCs w:val="32"/>
        </w:rPr>
      </w:pPr>
      <w:bookmarkStart w:id="0" w:name="YS060101"/>
      <w:r>
        <w:rPr>
          <w:rFonts w:hint="eastAsia" w:ascii="黑体" w:hAnsi="黑体" w:eastAsia="黑体"/>
          <w:sz w:val="32"/>
          <w:szCs w:val="32"/>
        </w:rPr>
        <w:t>一、部门情况</w:t>
      </w:r>
    </w:p>
    <w:bookmarkEnd w:id="0"/>
    <w:p>
      <w:pPr>
        <w:snapToGrid w:val="0"/>
        <w:spacing w:line="520" w:lineRule="exact"/>
        <w:ind w:firstLine="643" w:firstLineChars="200"/>
        <w:rPr>
          <w:rFonts w:hint="eastAsia" w:ascii="楷体_GB2312" w:hAnsi="仿宋" w:eastAsia="楷体_GB2312"/>
          <w:b/>
          <w:sz w:val="32"/>
          <w:szCs w:val="32"/>
        </w:rPr>
      </w:pPr>
      <w:r>
        <w:rPr>
          <w:rFonts w:hint="eastAsia" w:ascii="楷体_GB2312" w:hAnsi="仿宋" w:eastAsia="楷体_GB2312"/>
          <w:b/>
          <w:sz w:val="32"/>
          <w:szCs w:val="32"/>
        </w:rPr>
        <w:t>（一）基本情况。</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1．主要职能。</w:t>
      </w:r>
    </w:p>
    <w:p>
      <w:pPr>
        <w:rPr>
          <w:rFonts w:hint="eastAsia" w:ascii="仿宋" w:hAnsi="仿宋" w:eastAsia="仿宋"/>
          <w:sz w:val="32"/>
          <w:szCs w:val="32"/>
          <w:lang w:eastAsia="zh-CN"/>
        </w:rPr>
      </w:pP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t>（一）贯彻执行国家畜牧兽医法律法规、政策方针、规章规范；负责畜牧兽医行政执法工作；推进畜牧兽医行政执法体系建设。</w:t>
      </w:r>
    </w:p>
    <w:p>
      <w:pPr>
        <w:rPr>
          <w:rFonts w:hint="eastAsia" w:ascii="仿宋" w:hAnsi="仿宋" w:eastAsia="仿宋"/>
          <w:sz w:val="32"/>
          <w:szCs w:val="32"/>
          <w:lang w:eastAsia="zh-CN"/>
        </w:rPr>
      </w:pP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t>（二）拟订全市畜牧业发展战略、发展规划、发展政策并组织实施；指导、扶持与畜牧业相关的社会化服务体系、农村合作经济组织、农民专业合作社和行业协会的建设与发展。</w:t>
      </w:r>
    </w:p>
    <w:p>
      <w:pPr>
        <w:rPr>
          <w:rFonts w:hint="eastAsia" w:ascii="仿宋" w:hAnsi="仿宋" w:eastAsia="仿宋"/>
          <w:sz w:val="32"/>
          <w:szCs w:val="32"/>
          <w:lang w:eastAsia="zh-CN"/>
        </w:rPr>
      </w:pP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t>（三）拟订畜牧业发展重大技术措施并组织实施；指导全市畜牧业产业结构、布局结构的调整和畜产品品质的改善。</w:t>
      </w:r>
    </w:p>
    <w:p>
      <w:pPr>
        <w:rPr>
          <w:rFonts w:hint="eastAsia" w:ascii="仿宋" w:hAnsi="仿宋" w:eastAsia="仿宋"/>
          <w:sz w:val="32"/>
          <w:szCs w:val="32"/>
          <w:lang w:eastAsia="zh-CN"/>
        </w:rPr>
      </w:pP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t>（四）组织全市畜牧业重大科研项目的技术攻关；负责市级以上科研成果的审核申报；负责畜牧兽医行业科技推广、对外经济技术合作、科技交流工作；开展畜牧兽医行业职业技术教育工作。</w:t>
      </w:r>
    </w:p>
    <w:p>
      <w:pPr>
        <w:rPr>
          <w:rFonts w:hint="eastAsia" w:ascii="仿宋" w:hAnsi="仿宋" w:eastAsia="仿宋"/>
          <w:sz w:val="32"/>
          <w:szCs w:val="32"/>
          <w:lang w:eastAsia="zh-CN"/>
        </w:rPr>
      </w:pP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t>（五）负责全市动物防疫、检疫工作，拟订全市动物疫病防治规划并组织实施；负责动物疫情的监测预警和重大动物疫情的认定、并组织扑灭。</w:t>
      </w:r>
    </w:p>
    <w:p>
      <w:pPr>
        <w:rPr>
          <w:rFonts w:hint="eastAsia" w:ascii="仿宋" w:hAnsi="仿宋" w:eastAsia="仿宋"/>
          <w:sz w:val="32"/>
          <w:szCs w:val="32"/>
          <w:lang w:eastAsia="zh-CN"/>
        </w:rPr>
      </w:pP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t>（六）组织全市兽医医政、兽药药政药检工作；负责官方兽医、执业兽医、乡村兽医、兽医诊疗机构、兽医医疗器械管理工作；组织实施兽药、兽药残留限量和残留检测的国家标准。</w:t>
      </w:r>
    </w:p>
    <w:p>
      <w:pPr>
        <w:rPr>
          <w:rFonts w:hint="eastAsia" w:ascii="仿宋" w:hAnsi="仿宋" w:eastAsia="仿宋"/>
          <w:sz w:val="32"/>
          <w:szCs w:val="32"/>
          <w:lang w:eastAsia="zh-CN"/>
        </w:rPr>
      </w:pP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t>（七）负责全市动物遗传资源的保护工作；负责种畜禽的登记。负责全市饲料、饲料添加剂的管理工作；监督管理饲料、饲料添加剂产品经营与投入。</w:t>
      </w:r>
    </w:p>
    <w:p>
      <w:pPr>
        <w:rPr>
          <w:rFonts w:hint="eastAsia" w:ascii="仿宋" w:hAnsi="仿宋" w:eastAsia="仿宋"/>
          <w:sz w:val="32"/>
          <w:szCs w:val="32"/>
          <w:lang w:eastAsia="zh-CN"/>
        </w:rPr>
      </w:pP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t>（八）负责依法对辖区内动物、动物产品实施检疫工作；对动物饲养、屠宰、经营、隔离、运输以及动物产品生产、经营、加工、贮藏、运输等活动中的动物防疫实施监督管理执法工作；</w:t>
      </w:r>
    </w:p>
    <w:p>
      <w:pPr>
        <w:rPr>
          <w:rFonts w:hint="eastAsia" w:ascii="仿宋" w:hAnsi="仿宋" w:eastAsia="仿宋"/>
          <w:sz w:val="32"/>
          <w:szCs w:val="32"/>
          <w:lang w:eastAsia="zh-CN"/>
        </w:rPr>
      </w:pP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t>（九）承担提升全市畜产品质量安全水平的责任；依法开展畜产品质量安全监测工作；负责畜产品的安全监管和无公害畜产品认证申报工作；负责全市生鲜乳的监督管理和奶业发展工作。</w:t>
      </w:r>
    </w:p>
    <w:p>
      <w:pPr>
        <w:rPr>
          <w:rFonts w:hint="eastAsia" w:ascii="仿宋" w:hAnsi="仿宋" w:eastAsia="仿宋"/>
          <w:sz w:val="32"/>
          <w:szCs w:val="32"/>
          <w:lang w:eastAsia="zh-CN"/>
        </w:rPr>
      </w:pP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t>（十）承担市重大动物疫病防控指挥部办公室的日常工作；承办市政府和上级业务部门交办的其他工作。</w:t>
      </w:r>
    </w:p>
    <w:p>
      <w:pPr>
        <w:snapToGrid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2．机构情况，包括当年变动情况及原因。</w:t>
      </w:r>
    </w:p>
    <w:p>
      <w:pPr>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lang w:eastAsia="zh-CN"/>
        </w:rPr>
        <w:t>本年机构改革单位更名为绥芬河市动物检疫与疾病预防控制中心，单位性质为事业单位。</w:t>
      </w:r>
    </w:p>
    <w:p>
      <w:pPr>
        <w:snapToGrid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3．人员情况，包括当年变动情况及原因。</w:t>
      </w:r>
    </w:p>
    <w:p>
      <w:pPr>
        <w:ind w:firstLine="640" w:firstLineChars="200"/>
        <w:rPr>
          <w:rFonts w:ascii="仿宋" w:hAnsi="仿宋" w:eastAsia="仿宋"/>
          <w:sz w:val="32"/>
          <w:szCs w:val="32"/>
        </w:rPr>
      </w:pPr>
      <w:r>
        <w:rPr>
          <w:rFonts w:hint="eastAsia" w:ascii="仿宋" w:hAnsi="仿宋" w:eastAsia="仿宋"/>
          <w:sz w:val="32"/>
          <w:szCs w:val="32"/>
        </w:rPr>
        <w:t>事业编制</w:t>
      </w:r>
      <w:r>
        <w:rPr>
          <w:rFonts w:ascii="仿宋" w:hAnsi="仿宋" w:eastAsia="仿宋"/>
          <w:sz w:val="32"/>
          <w:szCs w:val="32"/>
        </w:rPr>
        <w:t>2</w:t>
      </w:r>
      <w:r>
        <w:rPr>
          <w:rFonts w:hint="eastAsia" w:ascii="仿宋" w:hAnsi="仿宋" w:eastAsia="仿宋"/>
          <w:sz w:val="32"/>
          <w:szCs w:val="32"/>
        </w:rPr>
        <w:t>1人，年末实有人数</w:t>
      </w:r>
      <w:r>
        <w:rPr>
          <w:rFonts w:ascii="仿宋" w:hAnsi="仿宋" w:eastAsia="仿宋"/>
          <w:sz w:val="32"/>
          <w:szCs w:val="32"/>
        </w:rPr>
        <w:t>1</w:t>
      </w:r>
      <w:r>
        <w:rPr>
          <w:rFonts w:hint="eastAsia" w:ascii="仿宋" w:hAnsi="仿宋" w:eastAsia="仿宋"/>
          <w:sz w:val="32"/>
          <w:szCs w:val="32"/>
          <w:lang w:val="en-US" w:eastAsia="zh-CN"/>
        </w:rPr>
        <w:t>5（</w:t>
      </w:r>
      <w:r>
        <w:rPr>
          <w:rFonts w:hint="eastAsia" w:ascii="仿宋" w:hAnsi="仿宋" w:eastAsia="仿宋"/>
          <w:sz w:val="32"/>
          <w:szCs w:val="32"/>
          <w:lang w:eastAsia="zh-CN"/>
        </w:rPr>
        <w:t>退养</w:t>
      </w:r>
      <w:r>
        <w:rPr>
          <w:rFonts w:hint="eastAsia" w:ascii="仿宋" w:hAnsi="仿宋" w:eastAsia="仿宋"/>
          <w:sz w:val="32"/>
          <w:szCs w:val="32"/>
          <w:lang w:val="en-US" w:eastAsia="zh-CN"/>
        </w:rPr>
        <w:t>1人）</w:t>
      </w:r>
      <w:r>
        <w:rPr>
          <w:rFonts w:hint="eastAsia" w:ascii="仿宋" w:hAnsi="仿宋" w:eastAsia="仿宋"/>
          <w:sz w:val="32"/>
          <w:szCs w:val="32"/>
        </w:rPr>
        <w:t>人。</w:t>
      </w:r>
    </w:p>
    <w:p>
      <w:pPr>
        <w:numPr>
          <w:ilvl w:val="0"/>
          <w:numId w:val="1"/>
        </w:numPr>
        <w:snapToGrid w:val="0"/>
        <w:spacing w:line="520" w:lineRule="exact"/>
        <w:ind w:firstLine="643" w:firstLineChars="200"/>
        <w:rPr>
          <w:rFonts w:hint="eastAsia" w:ascii="楷体_GB2312" w:hAnsi="仿宋" w:eastAsia="楷体_GB2312"/>
          <w:b/>
          <w:sz w:val="32"/>
          <w:szCs w:val="32"/>
        </w:rPr>
      </w:pPr>
      <w:r>
        <w:rPr>
          <w:rFonts w:hint="eastAsia" w:ascii="楷体_GB2312" w:hAnsi="仿宋" w:eastAsia="楷体_GB2312"/>
          <w:b/>
          <w:sz w:val="32"/>
          <w:szCs w:val="32"/>
        </w:rPr>
        <w:t>当年取得的主要事业成效</w:t>
      </w:r>
    </w:p>
    <w:p>
      <w:pPr>
        <w:numPr>
          <w:ilvl w:val="0"/>
          <w:numId w:val="0"/>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我单位2019年加强动物疫病防控工作，</w:t>
      </w:r>
      <w:r>
        <w:rPr>
          <w:rFonts w:hint="eastAsia" w:ascii="Times New Roman" w:hAnsi="Times New Roman" w:eastAsia="仿宋_GB2312" w:cs="Times New Roman"/>
          <w:sz w:val="32"/>
          <w:szCs w:val="32"/>
          <w:lang w:val="en-US" w:eastAsia="zh-CN"/>
        </w:rPr>
        <w:t>在15个村屯、林业检查点、屠宰场建立了17个监测点，设立</w:t>
      </w:r>
      <w:r>
        <w:rPr>
          <w:rFonts w:hint="default" w:ascii="Times New Roman" w:hAnsi="Times New Roman" w:eastAsia="仿宋_GB2312" w:cs="Times New Roman"/>
          <w:sz w:val="32"/>
          <w:szCs w:val="32"/>
          <w:lang w:val="en-US" w:eastAsia="zh-CN"/>
        </w:rPr>
        <w:t>非洲猪瘟防控工作微信群</w:t>
      </w:r>
      <w:r>
        <w:rPr>
          <w:rFonts w:hint="eastAsia" w:ascii="Times New Roman" w:hAnsi="Times New Roman" w:eastAsia="仿宋_GB2312" w:cs="Times New Roman"/>
          <w:sz w:val="32"/>
          <w:szCs w:val="32"/>
          <w:lang w:val="en-US" w:eastAsia="zh-CN"/>
        </w:rPr>
        <w:t>、非洲猪瘟监测微信群。落实排查责任</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按时</w:t>
      </w:r>
      <w:r>
        <w:rPr>
          <w:rFonts w:hint="default" w:ascii="Times New Roman" w:hAnsi="Times New Roman" w:eastAsia="仿宋_GB2312" w:cs="Times New Roman"/>
          <w:sz w:val="32"/>
          <w:szCs w:val="32"/>
          <w:lang w:val="en-US" w:eastAsia="zh-CN"/>
        </w:rPr>
        <w:t>开展排查。建立了</w:t>
      </w:r>
      <w:r>
        <w:rPr>
          <w:rFonts w:hint="eastAsia" w:ascii="Times New Roman" w:hAnsi="Times New Roman" w:eastAsia="仿宋_GB2312" w:cs="Times New Roman"/>
          <w:sz w:val="32"/>
          <w:szCs w:val="32"/>
          <w:lang w:val="en-US" w:eastAsia="zh-CN"/>
        </w:rPr>
        <w:t>四级网格化排查制度</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落实养殖场户的防控的主体责任。</w:t>
      </w:r>
      <w:r>
        <w:rPr>
          <w:rFonts w:hint="eastAsia" w:eastAsia="仿宋_GB2312" w:cs="Times New Roman"/>
          <w:sz w:val="32"/>
          <w:szCs w:val="32"/>
          <w:lang w:val="en-US" w:eastAsia="zh-CN"/>
        </w:rPr>
        <w:t>加强屠宰检疫工作，</w:t>
      </w:r>
      <w:r>
        <w:rPr>
          <w:rFonts w:hint="eastAsia" w:ascii="仿宋" w:hAnsi="仿宋" w:eastAsia="仿宋" w:cs="仿宋"/>
          <w:sz w:val="32"/>
          <w:szCs w:val="32"/>
          <w:lang w:val="en-US" w:eastAsia="zh-CN"/>
        </w:rPr>
        <w:t>确保了进场屠宰的动物屠宰检疫率达100%，出证率达100%。屠宰检疫生猪8827头，牛、羊626只。</w:t>
      </w:r>
    </w:p>
    <w:p>
      <w:pPr>
        <w:widowControl w:val="0"/>
        <w:numPr>
          <w:ilvl w:val="0"/>
          <w:numId w:val="0"/>
        </w:numPr>
        <w:wordWrap/>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2019年达到《黑龙江省畜禽养殖污染防治畜禽养殖场（小区）规模标准》要求的养殖场共有5户，通过验收的养殖场5户。通过粪污处理配套设施联合验收的规模场6户，粪污处理设施配套率100%。2019年我市能够全面完成牡丹江市下达的畜禽养殖废弃物资源化利用工作目标。</w:t>
      </w:r>
    </w:p>
    <w:p>
      <w:pPr>
        <w:widowControl w:val="0"/>
        <w:numPr>
          <w:ilvl w:val="0"/>
          <w:numId w:val="0"/>
        </w:numPr>
        <w:wordWrap/>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2019年省厅下达粮改饲青贮补助任务为300亩，820吨。经初步核实，我市2019年青贮玉米总种植面积达到2920亩，预计总产量13140吨，达到项目标准的养殖场共种植面积840亩。通过举办培训班、现场参观等方式，使广大养殖户了解了国家粮改饲政策，掌握了青贮技术，大大激发了广大养殖户的青贮热情，同时增加了牛羊养殖量，提高了养殖水平。</w:t>
      </w:r>
    </w:p>
    <w:p>
      <w:pPr>
        <w:snapToGrid w:val="0"/>
        <w:spacing w:line="520" w:lineRule="exact"/>
        <w:ind w:firstLine="640" w:firstLineChars="200"/>
        <w:rPr>
          <w:rFonts w:hint="eastAsia" w:ascii="黑体" w:hAnsi="黑体" w:eastAsia="黑体"/>
          <w:sz w:val="32"/>
          <w:szCs w:val="32"/>
        </w:rPr>
      </w:pPr>
      <w:r>
        <w:rPr>
          <w:rFonts w:hint="eastAsia" w:ascii="黑体" w:hAnsi="黑体" w:eastAsia="黑体"/>
          <w:sz w:val="32"/>
          <w:szCs w:val="32"/>
        </w:rPr>
        <w:t>二、收入支出预算执行情况分析</w:t>
      </w:r>
    </w:p>
    <w:p>
      <w:pPr>
        <w:snapToGrid w:val="0"/>
        <w:spacing w:line="520" w:lineRule="exact"/>
        <w:ind w:firstLine="643" w:firstLineChars="200"/>
        <w:rPr>
          <w:rFonts w:hint="eastAsia" w:ascii="楷体_GB2312" w:hAnsi="仿宋" w:eastAsia="楷体_GB2312"/>
          <w:b/>
          <w:sz w:val="32"/>
          <w:szCs w:val="32"/>
        </w:rPr>
      </w:pPr>
      <w:r>
        <w:rPr>
          <w:rFonts w:hint="eastAsia" w:ascii="楷体_GB2312" w:hAnsi="仿宋" w:eastAsia="楷体_GB2312"/>
          <w:b/>
          <w:sz w:val="32"/>
          <w:szCs w:val="32"/>
        </w:rPr>
        <w:t>（一）收入支出预算安排情况</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包括单位收入、支出年初预算安排情况，与上年对比情况及增减变动原因。</w:t>
      </w:r>
    </w:p>
    <w:tbl>
      <w:tblPr>
        <w:tblStyle w:val="6"/>
        <w:tblW w:w="91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77"/>
        <w:gridCol w:w="2277"/>
        <w:gridCol w:w="2277"/>
        <w:gridCol w:w="227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277" w:type="dxa"/>
            <w:tcBorders>
              <w:top w:val="single" w:color="auto" w:sz="4" w:space="0"/>
              <w:left w:val="single" w:color="auto" w:sz="4" w:space="0"/>
              <w:bottom w:val="single" w:color="auto" w:sz="4" w:space="0"/>
              <w:right w:val="single" w:color="auto" w:sz="4" w:space="0"/>
            </w:tcBorders>
            <w:vAlign w:val="center"/>
          </w:tcPr>
          <w:p>
            <w:pPr>
              <w:spacing w:before="240"/>
              <w:jc w:val="center"/>
              <w:rPr>
                <w:rFonts w:ascii="仿宋" w:hAnsi="仿宋" w:eastAsia="仿宋"/>
                <w:sz w:val="28"/>
                <w:szCs w:val="28"/>
              </w:rPr>
            </w:pPr>
            <w:r>
              <w:rPr>
                <w:rFonts w:hint="eastAsia" w:ascii="仿宋" w:hAnsi="仿宋" w:eastAsia="仿宋"/>
                <w:sz w:val="28"/>
                <w:szCs w:val="28"/>
              </w:rPr>
              <w:t>年初预算（万元）</w:t>
            </w:r>
          </w:p>
        </w:tc>
        <w:tc>
          <w:tcPr>
            <w:tcW w:w="2277" w:type="dxa"/>
            <w:tcBorders>
              <w:top w:val="single" w:color="auto" w:sz="4" w:space="0"/>
              <w:left w:val="single" w:color="auto" w:sz="4" w:space="0"/>
              <w:bottom w:val="single" w:color="auto" w:sz="4" w:space="0"/>
              <w:right w:val="single" w:color="auto" w:sz="4" w:space="0"/>
            </w:tcBorders>
            <w:vAlign w:val="center"/>
          </w:tcPr>
          <w:p>
            <w:pPr>
              <w:ind w:firstLine="560" w:firstLineChars="200"/>
              <w:jc w:val="center"/>
              <w:rPr>
                <w:rFonts w:ascii="仿宋" w:hAnsi="仿宋" w:eastAsia="仿宋"/>
                <w:sz w:val="28"/>
                <w:szCs w:val="28"/>
              </w:rPr>
            </w:pPr>
            <w:r>
              <w:rPr>
                <w:rFonts w:hint="eastAsia" w:ascii="仿宋" w:hAnsi="仿宋" w:eastAsia="仿宋"/>
                <w:sz w:val="28"/>
                <w:szCs w:val="28"/>
              </w:rPr>
              <w:t>201</w:t>
            </w:r>
            <w:r>
              <w:rPr>
                <w:rFonts w:hint="eastAsia" w:ascii="仿宋" w:hAnsi="仿宋" w:eastAsia="仿宋"/>
                <w:sz w:val="28"/>
                <w:szCs w:val="28"/>
                <w:lang w:val="en-US" w:eastAsia="zh-CN"/>
              </w:rPr>
              <w:t>9</w:t>
            </w:r>
            <w:r>
              <w:rPr>
                <w:rFonts w:hint="eastAsia" w:ascii="仿宋" w:hAnsi="仿宋" w:eastAsia="仿宋"/>
                <w:sz w:val="28"/>
                <w:szCs w:val="28"/>
              </w:rPr>
              <w:t>年</w:t>
            </w:r>
          </w:p>
        </w:tc>
        <w:tc>
          <w:tcPr>
            <w:tcW w:w="2277" w:type="dxa"/>
            <w:tcBorders>
              <w:top w:val="single" w:color="auto" w:sz="4" w:space="0"/>
              <w:left w:val="single" w:color="auto" w:sz="4" w:space="0"/>
              <w:bottom w:val="single" w:color="auto" w:sz="4" w:space="0"/>
              <w:right w:val="single" w:color="auto" w:sz="4" w:space="0"/>
            </w:tcBorders>
            <w:vAlign w:val="center"/>
          </w:tcPr>
          <w:p>
            <w:pPr>
              <w:ind w:firstLine="560" w:firstLineChars="200"/>
              <w:jc w:val="center"/>
              <w:rPr>
                <w:rFonts w:ascii="仿宋" w:hAnsi="仿宋" w:eastAsia="仿宋"/>
                <w:sz w:val="28"/>
                <w:szCs w:val="28"/>
              </w:rPr>
            </w:pPr>
            <w:r>
              <w:rPr>
                <w:rFonts w:hint="eastAsia" w:ascii="仿宋" w:hAnsi="仿宋" w:eastAsia="仿宋"/>
                <w:sz w:val="28"/>
                <w:szCs w:val="28"/>
              </w:rPr>
              <w:t>201</w:t>
            </w:r>
            <w:r>
              <w:rPr>
                <w:rFonts w:hint="eastAsia" w:ascii="仿宋" w:hAnsi="仿宋" w:eastAsia="仿宋"/>
                <w:sz w:val="28"/>
                <w:szCs w:val="28"/>
                <w:lang w:val="en-US" w:eastAsia="zh-CN"/>
              </w:rPr>
              <w:t>8</w:t>
            </w:r>
            <w:r>
              <w:rPr>
                <w:rFonts w:hint="eastAsia" w:ascii="仿宋" w:hAnsi="仿宋" w:eastAsia="仿宋"/>
                <w:sz w:val="28"/>
                <w:szCs w:val="28"/>
              </w:rPr>
              <w:t>年</w:t>
            </w:r>
          </w:p>
        </w:tc>
        <w:tc>
          <w:tcPr>
            <w:tcW w:w="227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szCs w:val="28"/>
              </w:rPr>
            </w:pPr>
            <w:r>
              <w:rPr>
                <w:rFonts w:hint="eastAsia" w:ascii="仿宋" w:hAnsi="仿宋" w:eastAsia="仿宋"/>
                <w:sz w:val="28"/>
                <w:szCs w:val="28"/>
              </w:rPr>
              <w:t>增减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277" w:type="dxa"/>
            <w:tcBorders>
              <w:top w:val="single" w:color="auto" w:sz="4" w:space="0"/>
              <w:left w:val="single" w:color="auto" w:sz="4" w:space="0"/>
              <w:bottom w:val="single" w:color="auto" w:sz="4" w:space="0"/>
              <w:right w:val="single" w:color="auto" w:sz="4" w:space="0"/>
            </w:tcBorders>
            <w:vAlign w:val="top"/>
          </w:tcPr>
          <w:p>
            <w:pPr>
              <w:ind w:firstLine="560" w:firstLineChars="200"/>
              <w:rPr>
                <w:rFonts w:ascii="仿宋" w:hAnsi="仿宋" w:eastAsia="仿宋"/>
                <w:sz w:val="28"/>
                <w:szCs w:val="28"/>
              </w:rPr>
            </w:pPr>
            <w:r>
              <w:rPr>
                <w:rFonts w:hint="eastAsia" w:ascii="仿宋" w:hAnsi="仿宋" w:eastAsia="仿宋"/>
                <w:sz w:val="28"/>
                <w:szCs w:val="28"/>
              </w:rPr>
              <w:t>收入</w:t>
            </w:r>
          </w:p>
        </w:tc>
        <w:tc>
          <w:tcPr>
            <w:tcW w:w="2277" w:type="dxa"/>
            <w:tcBorders>
              <w:top w:val="single" w:color="auto" w:sz="4" w:space="0"/>
              <w:left w:val="single" w:color="auto" w:sz="4" w:space="0"/>
              <w:bottom w:val="single" w:color="auto" w:sz="4" w:space="0"/>
              <w:right w:val="single" w:color="auto" w:sz="4" w:space="0"/>
            </w:tcBorders>
            <w:vAlign w:val="top"/>
          </w:tcPr>
          <w:p>
            <w:pPr>
              <w:tabs>
                <w:tab w:val="left" w:pos="512"/>
              </w:tabs>
              <w:ind w:firstLine="560" w:firstLineChars="200"/>
              <w:jc w:val="both"/>
              <w:rPr>
                <w:rFonts w:hint="default" w:ascii="仿宋" w:hAnsi="仿宋" w:eastAsia="仿宋"/>
                <w:sz w:val="28"/>
                <w:szCs w:val="28"/>
                <w:lang w:val="en-US" w:eastAsia="zh-CN"/>
              </w:rPr>
            </w:pPr>
            <w:r>
              <w:rPr>
                <w:rFonts w:hint="eastAsia" w:ascii="仿宋" w:hAnsi="仿宋" w:eastAsia="仿宋"/>
                <w:sz w:val="28"/>
                <w:szCs w:val="28"/>
                <w:lang w:val="en-US" w:eastAsia="zh-CN"/>
              </w:rPr>
              <w:t>252.96</w:t>
            </w:r>
          </w:p>
        </w:tc>
        <w:tc>
          <w:tcPr>
            <w:tcW w:w="2277" w:type="dxa"/>
            <w:tcBorders>
              <w:top w:val="single" w:color="auto" w:sz="4" w:space="0"/>
              <w:left w:val="single" w:color="auto" w:sz="4" w:space="0"/>
              <w:bottom w:val="single" w:color="auto" w:sz="4" w:space="0"/>
              <w:right w:val="single" w:color="auto" w:sz="4" w:space="0"/>
            </w:tcBorders>
            <w:vAlign w:val="top"/>
          </w:tcPr>
          <w:p>
            <w:pPr>
              <w:ind w:firstLine="560" w:firstLineChars="200"/>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192.50</w:t>
            </w:r>
          </w:p>
        </w:tc>
        <w:tc>
          <w:tcPr>
            <w:tcW w:w="2277" w:type="dxa"/>
            <w:tcBorders>
              <w:top w:val="single" w:color="auto" w:sz="4" w:space="0"/>
              <w:left w:val="single" w:color="auto" w:sz="4" w:space="0"/>
              <w:bottom w:val="single" w:color="auto" w:sz="4" w:space="0"/>
              <w:right w:val="single" w:color="auto" w:sz="4" w:space="0"/>
            </w:tcBorders>
            <w:vAlign w:val="top"/>
          </w:tcPr>
          <w:p>
            <w:pPr>
              <w:ind w:firstLine="560" w:firstLineChars="200"/>
              <w:rPr>
                <w:rFonts w:hint="default" w:ascii="仿宋" w:hAnsi="仿宋" w:eastAsia="仿宋"/>
                <w:sz w:val="28"/>
                <w:szCs w:val="28"/>
                <w:lang w:val="en-US" w:eastAsia="zh-CN"/>
              </w:rPr>
            </w:pPr>
            <w:r>
              <w:rPr>
                <w:rFonts w:hint="eastAsia" w:ascii="仿宋" w:hAnsi="仿宋" w:eastAsia="仿宋"/>
                <w:sz w:val="28"/>
                <w:szCs w:val="28"/>
                <w:lang w:val="en-US" w:eastAsia="zh-CN"/>
              </w:rPr>
              <w:t>+60.46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277" w:type="dxa"/>
            <w:tcBorders>
              <w:top w:val="single" w:color="auto" w:sz="4" w:space="0"/>
              <w:left w:val="single" w:color="auto" w:sz="4" w:space="0"/>
              <w:bottom w:val="single" w:color="auto" w:sz="4" w:space="0"/>
              <w:right w:val="single" w:color="auto" w:sz="4" w:space="0"/>
            </w:tcBorders>
            <w:vAlign w:val="top"/>
          </w:tcPr>
          <w:p>
            <w:pPr>
              <w:ind w:firstLine="560" w:firstLineChars="200"/>
              <w:rPr>
                <w:rFonts w:ascii="仿宋" w:hAnsi="仿宋" w:eastAsia="仿宋"/>
                <w:sz w:val="28"/>
                <w:szCs w:val="28"/>
              </w:rPr>
            </w:pPr>
            <w:r>
              <w:rPr>
                <w:rFonts w:hint="eastAsia" w:ascii="仿宋" w:hAnsi="仿宋" w:eastAsia="仿宋"/>
                <w:sz w:val="28"/>
                <w:szCs w:val="28"/>
              </w:rPr>
              <w:t>支出</w:t>
            </w:r>
          </w:p>
        </w:tc>
        <w:tc>
          <w:tcPr>
            <w:tcW w:w="2277" w:type="dxa"/>
            <w:tcBorders>
              <w:top w:val="single" w:color="auto" w:sz="4" w:space="0"/>
              <w:left w:val="single" w:color="auto" w:sz="4" w:space="0"/>
              <w:bottom w:val="single" w:color="auto" w:sz="4" w:space="0"/>
              <w:right w:val="single" w:color="auto" w:sz="4" w:space="0"/>
            </w:tcBorders>
            <w:vAlign w:val="top"/>
          </w:tcPr>
          <w:p>
            <w:pPr>
              <w:ind w:firstLine="560" w:firstLineChars="200"/>
              <w:rPr>
                <w:rFonts w:hint="default" w:ascii="仿宋" w:hAnsi="仿宋" w:eastAsia="仿宋"/>
                <w:sz w:val="28"/>
                <w:szCs w:val="28"/>
                <w:lang w:val="en-US" w:eastAsia="zh-CN"/>
              </w:rPr>
            </w:pPr>
            <w:r>
              <w:rPr>
                <w:rFonts w:hint="eastAsia" w:ascii="仿宋" w:hAnsi="仿宋" w:eastAsia="仿宋"/>
                <w:sz w:val="28"/>
                <w:szCs w:val="28"/>
                <w:lang w:val="en-US" w:eastAsia="zh-CN"/>
              </w:rPr>
              <w:t>359.06</w:t>
            </w:r>
          </w:p>
        </w:tc>
        <w:tc>
          <w:tcPr>
            <w:tcW w:w="2277" w:type="dxa"/>
            <w:tcBorders>
              <w:top w:val="single" w:color="auto" w:sz="4" w:space="0"/>
              <w:left w:val="single" w:color="auto" w:sz="4" w:space="0"/>
              <w:bottom w:val="single" w:color="auto" w:sz="4" w:space="0"/>
              <w:right w:val="single" w:color="auto" w:sz="4" w:space="0"/>
            </w:tcBorders>
            <w:vAlign w:val="top"/>
          </w:tcPr>
          <w:p>
            <w:pPr>
              <w:ind w:firstLine="560" w:firstLineChars="200"/>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294.55</w:t>
            </w:r>
          </w:p>
        </w:tc>
        <w:tc>
          <w:tcPr>
            <w:tcW w:w="2277" w:type="dxa"/>
            <w:tcBorders>
              <w:top w:val="single" w:color="auto" w:sz="4" w:space="0"/>
              <w:left w:val="single" w:color="auto" w:sz="4" w:space="0"/>
              <w:bottom w:val="single" w:color="auto" w:sz="4" w:space="0"/>
              <w:right w:val="single" w:color="auto" w:sz="4" w:space="0"/>
            </w:tcBorders>
            <w:vAlign w:val="top"/>
          </w:tcPr>
          <w:p>
            <w:pPr>
              <w:ind w:firstLine="560" w:firstLineChars="200"/>
              <w:rPr>
                <w:rFonts w:hint="default" w:ascii="仿宋" w:hAnsi="仿宋" w:eastAsia="仿宋"/>
                <w:sz w:val="28"/>
                <w:szCs w:val="28"/>
                <w:lang w:val="en-US" w:eastAsia="zh-CN"/>
              </w:rPr>
            </w:pPr>
            <w:r>
              <w:rPr>
                <w:rFonts w:hint="eastAsia" w:ascii="仿宋" w:hAnsi="仿宋" w:eastAsia="仿宋"/>
                <w:sz w:val="28"/>
                <w:szCs w:val="28"/>
                <w:lang w:val="en-US" w:eastAsia="zh-CN"/>
              </w:rPr>
              <w:t>+64.51</w:t>
            </w:r>
          </w:p>
        </w:tc>
      </w:tr>
    </w:tbl>
    <w:p>
      <w:pPr>
        <w:snapToGrid w:val="0"/>
        <w:spacing w:line="520" w:lineRule="exact"/>
        <w:ind w:firstLine="640" w:firstLineChars="200"/>
        <w:rPr>
          <w:rFonts w:hint="eastAsia" w:ascii="仿宋_GB2312" w:hAnsi="仿宋" w:eastAsia="仿宋_GB2312"/>
          <w:sz w:val="32"/>
          <w:szCs w:val="32"/>
        </w:rPr>
      </w:pPr>
    </w:p>
    <w:p>
      <w:pPr>
        <w:snapToGrid w:val="0"/>
        <w:spacing w:line="520" w:lineRule="exact"/>
        <w:ind w:firstLine="643" w:firstLineChars="200"/>
        <w:rPr>
          <w:rFonts w:hint="eastAsia" w:ascii="楷体_GB2312" w:hAnsi="仿宋" w:eastAsia="楷体_GB2312"/>
          <w:b/>
          <w:sz w:val="32"/>
          <w:szCs w:val="32"/>
        </w:rPr>
      </w:pPr>
      <w:r>
        <w:rPr>
          <w:rFonts w:hint="eastAsia" w:ascii="楷体_GB2312" w:hAnsi="仿宋" w:eastAsia="楷体_GB2312"/>
          <w:b/>
          <w:sz w:val="32"/>
          <w:szCs w:val="32"/>
        </w:rPr>
        <w:t>（二）收入支出预算执行情况。</w:t>
      </w:r>
    </w:p>
    <w:p>
      <w:pPr>
        <w:snapToGri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当年收入支出预算执行基本情况，与上年度对比情况，包括增减绝对值与幅度，增减变动主要原因。</w:t>
      </w:r>
    </w:p>
    <w:p>
      <w:pPr>
        <w:snapToGrid w:val="0"/>
        <w:spacing w:line="520" w:lineRule="exact"/>
        <w:ind w:firstLine="643" w:firstLineChars="200"/>
        <w:rPr>
          <w:rFonts w:hint="eastAsia" w:ascii="仿宋_GB2312" w:hAnsi="仿宋" w:eastAsia="仿宋_GB2312"/>
          <w:b/>
          <w:sz w:val="32"/>
          <w:szCs w:val="32"/>
        </w:rPr>
      </w:pPr>
      <w:r>
        <w:rPr>
          <w:rFonts w:hint="eastAsia" w:ascii="仿宋_GB2312" w:hAnsi="仿宋" w:eastAsia="仿宋_GB2312"/>
          <w:b/>
          <w:sz w:val="32"/>
          <w:szCs w:val="32"/>
        </w:rPr>
        <w:t>1．收入支出与预算对比分析。</w:t>
      </w:r>
    </w:p>
    <w:p>
      <w:pPr>
        <w:snapToGrid w:val="0"/>
        <w:spacing w:line="520" w:lineRule="exact"/>
        <w:ind w:firstLine="640" w:firstLineChars="200"/>
        <w:rPr>
          <w:rFonts w:hint="default" w:eastAsia="仿宋_GB2312"/>
          <w:lang w:val="en-US" w:eastAsia="zh-CN"/>
        </w:rPr>
      </w:pPr>
      <w:r>
        <w:rPr>
          <w:rFonts w:hint="eastAsia" w:ascii="仿宋_GB2312" w:hAnsi="仿宋" w:eastAsia="仿宋_GB2312"/>
          <w:sz w:val="32"/>
          <w:szCs w:val="32"/>
        </w:rPr>
        <w:t>（1）预、决算差异情况，可分收入支出功能科目、分单位、分收入支出具体项目逐项对比。</w:t>
      </w:r>
    </w:p>
    <w:tbl>
      <w:tblPr>
        <w:tblStyle w:val="6"/>
        <w:tblW w:w="9210" w:type="dxa"/>
        <w:tblInd w:w="-3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45"/>
        <w:gridCol w:w="1530"/>
        <w:gridCol w:w="1665"/>
        <w:gridCol w:w="117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3945" w:type="dxa"/>
            <w:vAlign w:val="center"/>
          </w:tcPr>
          <w:p>
            <w:pPr>
              <w:snapToGrid w:val="0"/>
              <w:spacing w:line="360" w:lineRule="auto"/>
              <w:jc w:val="center"/>
              <w:rPr>
                <w:rFonts w:hint="eastAsia" w:ascii="仿宋" w:hAnsi="仿宋" w:eastAsia="仿宋"/>
                <w:sz w:val="28"/>
                <w:szCs w:val="28"/>
              </w:rPr>
            </w:pPr>
            <w:r>
              <w:rPr>
                <w:rFonts w:hint="eastAsia" w:ascii="仿宋" w:hAnsi="仿宋" w:eastAsia="仿宋"/>
                <w:sz w:val="28"/>
                <w:szCs w:val="28"/>
              </w:rPr>
              <w:t>收入支出功能科目</w:t>
            </w:r>
          </w:p>
        </w:tc>
        <w:tc>
          <w:tcPr>
            <w:tcW w:w="1530" w:type="dxa"/>
            <w:vAlign w:val="center"/>
          </w:tcPr>
          <w:p>
            <w:pPr>
              <w:jc w:val="center"/>
              <w:rPr>
                <w:rFonts w:hint="eastAsia" w:ascii="仿宋" w:hAnsi="仿宋" w:eastAsia="仿宋"/>
                <w:sz w:val="21"/>
                <w:szCs w:val="21"/>
              </w:rPr>
            </w:pPr>
            <w:r>
              <w:rPr>
                <w:rFonts w:hint="eastAsia" w:ascii="仿宋" w:hAnsi="仿宋" w:eastAsia="仿宋"/>
                <w:sz w:val="21"/>
                <w:szCs w:val="21"/>
              </w:rPr>
              <w:t>预算</w:t>
            </w:r>
          </w:p>
          <w:p>
            <w:pPr>
              <w:jc w:val="center"/>
              <w:rPr>
                <w:rFonts w:hint="eastAsia" w:ascii="仿宋" w:hAnsi="仿宋" w:eastAsia="仿宋"/>
                <w:sz w:val="28"/>
                <w:szCs w:val="28"/>
                <w:lang w:eastAsia="zh-CN"/>
              </w:rPr>
            </w:pPr>
            <w:r>
              <w:rPr>
                <w:rFonts w:hint="eastAsia" w:ascii="仿宋" w:hAnsi="仿宋" w:eastAsia="仿宋"/>
                <w:sz w:val="21"/>
                <w:szCs w:val="21"/>
                <w:lang w:eastAsia="zh-CN"/>
              </w:rPr>
              <w:t>（万元）</w:t>
            </w:r>
          </w:p>
        </w:tc>
        <w:tc>
          <w:tcPr>
            <w:tcW w:w="1665" w:type="dxa"/>
            <w:vAlign w:val="center"/>
          </w:tcPr>
          <w:p>
            <w:pPr>
              <w:jc w:val="center"/>
              <w:rPr>
                <w:rFonts w:hint="eastAsia" w:ascii="仿宋" w:hAnsi="仿宋" w:eastAsia="仿宋"/>
                <w:sz w:val="21"/>
                <w:szCs w:val="21"/>
              </w:rPr>
            </w:pPr>
            <w:r>
              <w:rPr>
                <w:rFonts w:hint="eastAsia" w:ascii="仿宋" w:hAnsi="仿宋" w:eastAsia="仿宋"/>
                <w:sz w:val="21"/>
                <w:szCs w:val="21"/>
              </w:rPr>
              <w:t>决算</w:t>
            </w:r>
          </w:p>
          <w:p>
            <w:pPr>
              <w:jc w:val="center"/>
              <w:rPr>
                <w:rFonts w:hint="eastAsia" w:ascii="仿宋" w:hAnsi="仿宋" w:eastAsia="仿宋"/>
                <w:sz w:val="28"/>
                <w:szCs w:val="28"/>
                <w:lang w:eastAsia="zh-CN"/>
              </w:rPr>
            </w:pPr>
            <w:r>
              <w:rPr>
                <w:rFonts w:hint="eastAsia" w:ascii="仿宋" w:hAnsi="仿宋" w:eastAsia="仿宋"/>
                <w:sz w:val="21"/>
                <w:szCs w:val="21"/>
                <w:lang w:eastAsia="zh-CN"/>
              </w:rPr>
              <w:t>（万元）</w:t>
            </w:r>
          </w:p>
        </w:tc>
        <w:tc>
          <w:tcPr>
            <w:tcW w:w="1170" w:type="dxa"/>
            <w:vAlign w:val="center"/>
          </w:tcPr>
          <w:p>
            <w:pPr>
              <w:jc w:val="center"/>
              <w:rPr>
                <w:rFonts w:ascii="仿宋" w:hAnsi="仿宋" w:eastAsia="仿宋"/>
                <w:sz w:val="28"/>
                <w:szCs w:val="28"/>
              </w:rPr>
            </w:pPr>
            <w:r>
              <w:rPr>
                <w:rFonts w:hint="eastAsia" w:ascii="仿宋" w:hAnsi="仿宋" w:eastAsia="仿宋"/>
                <w:sz w:val="28"/>
                <w:szCs w:val="28"/>
              </w:rPr>
              <w:t>差额</w:t>
            </w:r>
            <w:r>
              <w:rPr>
                <w:rFonts w:hint="eastAsia" w:ascii="仿宋" w:hAnsi="仿宋" w:eastAsia="仿宋"/>
                <w:sz w:val="28"/>
                <w:szCs w:val="28"/>
                <w:lang w:val="en-US" w:eastAsia="zh-CN"/>
              </w:rPr>
              <w:t xml:space="preserve"> </w:t>
            </w:r>
          </w:p>
        </w:tc>
        <w:tc>
          <w:tcPr>
            <w:tcW w:w="900" w:type="dxa"/>
            <w:vAlign w:val="center"/>
          </w:tcPr>
          <w:p>
            <w:pPr>
              <w:jc w:val="center"/>
              <w:rPr>
                <w:rFonts w:hint="eastAsia" w:ascii="仿宋" w:hAnsi="仿宋" w:eastAsia="仿宋"/>
                <w:sz w:val="28"/>
                <w:szCs w:val="28"/>
              </w:rPr>
            </w:pPr>
            <w:r>
              <w:rPr>
                <w:rFonts w:hint="eastAsia" w:ascii="仿宋" w:hAnsi="仿宋" w:eastAsia="仿宋"/>
                <w:sz w:val="28"/>
                <w:szCs w:val="28"/>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5" w:type="dxa"/>
            <w:vAlign w:val="top"/>
          </w:tcPr>
          <w:p>
            <w:pPr>
              <w:snapToGrid w:val="0"/>
              <w:spacing w:line="360" w:lineRule="auto"/>
              <w:rPr>
                <w:rFonts w:hint="default" w:ascii="仿宋" w:hAnsi="仿宋" w:eastAsia="仿宋"/>
                <w:sz w:val="21"/>
                <w:szCs w:val="21"/>
                <w:lang w:val="en-US" w:eastAsia="zh-CN"/>
              </w:rPr>
            </w:pPr>
            <w:r>
              <w:rPr>
                <w:rFonts w:hint="eastAsia" w:ascii="仿宋" w:hAnsi="仿宋" w:eastAsia="仿宋"/>
                <w:sz w:val="21"/>
                <w:szCs w:val="21"/>
                <w:lang w:val="en-US" w:eastAsia="zh-CN"/>
              </w:rPr>
              <w:t>2080505未归口管理的行政单位离退休</w:t>
            </w:r>
          </w:p>
        </w:tc>
        <w:tc>
          <w:tcPr>
            <w:tcW w:w="1530" w:type="dxa"/>
            <w:vAlign w:val="center"/>
          </w:tcPr>
          <w:p>
            <w:pPr>
              <w:snapToGrid w:val="0"/>
              <w:spacing w:line="360" w:lineRule="auto"/>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39.13</w:t>
            </w:r>
          </w:p>
        </w:tc>
        <w:tc>
          <w:tcPr>
            <w:tcW w:w="1665" w:type="dxa"/>
            <w:vAlign w:val="center"/>
          </w:tcPr>
          <w:p>
            <w:pPr>
              <w:snapToGrid w:val="0"/>
              <w:spacing w:line="360" w:lineRule="auto"/>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40.29</w:t>
            </w:r>
          </w:p>
        </w:tc>
        <w:tc>
          <w:tcPr>
            <w:tcW w:w="1170" w:type="dxa"/>
            <w:vAlign w:val="center"/>
          </w:tcPr>
          <w:p>
            <w:pPr>
              <w:snapToGrid w:val="0"/>
              <w:spacing w:line="360" w:lineRule="auto"/>
              <w:jc w:val="center"/>
              <w:rPr>
                <w:rFonts w:hint="default" w:ascii="仿宋" w:hAnsi="仿宋" w:eastAsia="仿宋"/>
                <w:sz w:val="28"/>
                <w:szCs w:val="28"/>
                <w:lang w:val="en-US" w:eastAsia="zh-CN"/>
              </w:rPr>
            </w:pPr>
            <w:r>
              <w:rPr>
                <w:rFonts w:hint="eastAsia" w:ascii="仿宋" w:hAnsi="仿宋" w:eastAsia="仿宋"/>
                <w:sz w:val="28"/>
                <w:szCs w:val="28"/>
                <w:lang w:val="en-US" w:eastAsia="zh-CN"/>
              </w:rPr>
              <w:t>1.16</w:t>
            </w:r>
          </w:p>
        </w:tc>
        <w:tc>
          <w:tcPr>
            <w:tcW w:w="900" w:type="dxa"/>
            <w:vAlign w:val="top"/>
          </w:tcPr>
          <w:p>
            <w:pPr>
              <w:snapToGrid w:val="0"/>
              <w:spacing w:line="360" w:lineRule="auto"/>
              <w:rPr>
                <w:rFonts w:hint="eastAsia" w:ascii="仿宋" w:hAnsi="仿宋" w:eastAsia="仿宋"/>
                <w:sz w:val="28"/>
                <w:szCs w:val="28"/>
                <w:lang w:eastAsia="zh-CN"/>
              </w:rPr>
            </w:pPr>
            <w:r>
              <w:rPr>
                <w:rFonts w:hint="eastAsia" w:ascii="仿宋" w:hAnsi="仿宋" w:eastAsia="仿宋"/>
                <w:sz w:val="28"/>
                <w:szCs w:val="28"/>
                <w:lang w:eastAsia="zh-CN"/>
              </w:rPr>
              <w:t>调资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3945" w:type="dxa"/>
            <w:vAlign w:val="top"/>
          </w:tcPr>
          <w:p>
            <w:pPr>
              <w:snapToGrid w:val="0"/>
              <w:spacing w:line="360" w:lineRule="auto"/>
              <w:rPr>
                <w:rFonts w:hint="default" w:ascii="仿宋" w:hAnsi="仿宋" w:eastAsia="仿宋"/>
                <w:sz w:val="21"/>
                <w:szCs w:val="21"/>
                <w:lang w:val="en-US" w:eastAsia="zh-CN"/>
              </w:rPr>
            </w:pPr>
            <w:r>
              <w:rPr>
                <w:rFonts w:hint="eastAsia" w:ascii="仿宋" w:hAnsi="仿宋" w:eastAsia="仿宋"/>
                <w:sz w:val="21"/>
                <w:szCs w:val="21"/>
                <w:lang w:val="en-US" w:eastAsia="zh-CN"/>
              </w:rPr>
              <w:t>2080599机关事业单位基本养老保险缴费</w:t>
            </w:r>
          </w:p>
        </w:tc>
        <w:tc>
          <w:tcPr>
            <w:tcW w:w="1530" w:type="dxa"/>
            <w:vAlign w:val="center"/>
          </w:tcPr>
          <w:p>
            <w:pPr>
              <w:snapToGrid w:val="0"/>
              <w:spacing w:line="360" w:lineRule="auto"/>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21.58</w:t>
            </w:r>
          </w:p>
        </w:tc>
        <w:tc>
          <w:tcPr>
            <w:tcW w:w="1665" w:type="dxa"/>
            <w:vAlign w:val="center"/>
          </w:tcPr>
          <w:p>
            <w:pPr>
              <w:snapToGrid w:val="0"/>
              <w:spacing w:line="360" w:lineRule="auto"/>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19.36</w:t>
            </w:r>
          </w:p>
        </w:tc>
        <w:tc>
          <w:tcPr>
            <w:tcW w:w="1170" w:type="dxa"/>
            <w:vAlign w:val="center"/>
          </w:tcPr>
          <w:p>
            <w:pPr>
              <w:snapToGrid w:val="0"/>
              <w:spacing w:line="360" w:lineRule="auto"/>
              <w:jc w:val="center"/>
              <w:rPr>
                <w:rFonts w:hint="default" w:ascii="仿宋" w:hAnsi="仿宋" w:eastAsia="仿宋"/>
                <w:sz w:val="28"/>
                <w:szCs w:val="28"/>
                <w:lang w:val="en-US" w:eastAsia="zh-CN"/>
              </w:rPr>
            </w:pPr>
            <w:r>
              <w:rPr>
                <w:rFonts w:hint="eastAsia" w:ascii="仿宋" w:hAnsi="仿宋" w:eastAsia="仿宋"/>
                <w:sz w:val="28"/>
                <w:szCs w:val="28"/>
                <w:lang w:val="en-US" w:eastAsia="zh-CN"/>
              </w:rPr>
              <w:t>-2.22</w:t>
            </w:r>
          </w:p>
        </w:tc>
        <w:tc>
          <w:tcPr>
            <w:tcW w:w="900" w:type="dxa"/>
            <w:vAlign w:val="top"/>
          </w:tcPr>
          <w:p>
            <w:pPr>
              <w:snapToGrid w:val="0"/>
              <w:spacing w:line="360" w:lineRule="auto"/>
              <w:rPr>
                <w:rFonts w:hint="eastAsia" w:ascii="仿宋" w:hAnsi="仿宋" w:eastAsia="仿宋"/>
                <w:sz w:val="28"/>
                <w:szCs w:val="28"/>
                <w:lang w:eastAsia="zh-CN"/>
              </w:rPr>
            </w:pPr>
            <w:r>
              <w:rPr>
                <w:rFonts w:hint="eastAsia" w:ascii="仿宋" w:hAnsi="仿宋" w:eastAsia="仿宋"/>
                <w:sz w:val="21"/>
                <w:szCs w:val="21"/>
                <w:lang w:eastAsia="zh-CN"/>
              </w:rPr>
              <w:t>调减缴费标准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5" w:type="dxa"/>
            <w:vAlign w:val="top"/>
          </w:tcPr>
          <w:p>
            <w:pPr>
              <w:snapToGrid w:val="0"/>
              <w:spacing w:line="360" w:lineRule="auto"/>
              <w:rPr>
                <w:rFonts w:hint="default" w:ascii="仿宋" w:hAnsi="仿宋" w:eastAsia="仿宋"/>
                <w:sz w:val="21"/>
                <w:szCs w:val="21"/>
                <w:lang w:val="en-US" w:eastAsia="zh-CN"/>
              </w:rPr>
            </w:pPr>
            <w:r>
              <w:rPr>
                <w:rFonts w:hint="eastAsia" w:ascii="仿宋" w:hAnsi="仿宋" w:eastAsia="仿宋"/>
                <w:sz w:val="21"/>
                <w:szCs w:val="21"/>
                <w:lang w:val="en-US" w:eastAsia="zh-CN"/>
              </w:rPr>
              <w:t xml:space="preserve">2101102事业单位医疗 </w:t>
            </w:r>
          </w:p>
        </w:tc>
        <w:tc>
          <w:tcPr>
            <w:tcW w:w="1530" w:type="dxa"/>
            <w:vAlign w:val="center"/>
          </w:tcPr>
          <w:p>
            <w:pPr>
              <w:snapToGrid w:val="0"/>
              <w:spacing w:line="360" w:lineRule="auto"/>
              <w:jc w:val="center"/>
              <w:rPr>
                <w:rFonts w:hint="default" w:ascii="仿宋" w:hAnsi="仿宋" w:eastAsia="仿宋"/>
                <w:sz w:val="28"/>
                <w:szCs w:val="28"/>
                <w:lang w:val="en-US" w:eastAsia="zh-CN"/>
              </w:rPr>
            </w:pPr>
            <w:r>
              <w:rPr>
                <w:rFonts w:hint="eastAsia" w:ascii="仿宋" w:hAnsi="仿宋" w:eastAsia="仿宋"/>
                <w:sz w:val="28"/>
                <w:szCs w:val="28"/>
                <w:lang w:val="en-US" w:eastAsia="zh-CN"/>
              </w:rPr>
              <w:t>7.35</w:t>
            </w:r>
          </w:p>
        </w:tc>
        <w:tc>
          <w:tcPr>
            <w:tcW w:w="1665" w:type="dxa"/>
            <w:vAlign w:val="center"/>
          </w:tcPr>
          <w:p>
            <w:pPr>
              <w:snapToGrid w:val="0"/>
              <w:spacing w:line="360" w:lineRule="auto"/>
              <w:jc w:val="center"/>
              <w:rPr>
                <w:rFonts w:hint="default" w:ascii="仿宋" w:hAnsi="仿宋" w:eastAsia="仿宋"/>
                <w:sz w:val="28"/>
                <w:szCs w:val="28"/>
                <w:lang w:val="en-US" w:eastAsia="zh-CN"/>
              </w:rPr>
            </w:pPr>
            <w:r>
              <w:rPr>
                <w:rFonts w:hint="eastAsia" w:ascii="仿宋" w:hAnsi="仿宋" w:eastAsia="仿宋"/>
                <w:sz w:val="28"/>
                <w:szCs w:val="28"/>
                <w:lang w:val="en-US" w:eastAsia="zh-CN"/>
              </w:rPr>
              <w:t>7.35</w:t>
            </w:r>
          </w:p>
        </w:tc>
        <w:tc>
          <w:tcPr>
            <w:tcW w:w="1170" w:type="dxa"/>
            <w:vAlign w:val="center"/>
          </w:tcPr>
          <w:p>
            <w:pPr>
              <w:snapToGrid w:val="0"/>
              <w:spacing w:line="360" w:lineRule="auto"/>
              <w:jc w:val="center"/>
              <w:rPr>
                <w:rFonts w:hint="eastAsia" w:ascii="仿宋" w:hAnsi="仿宋" w:eastAsia="仿宋"/>
                <w:sz w:val="28"/>
                <w:szCs w:val="28"/>
              </w:rPr>
            </w:pPr>
            <w:r>
              <w:rPr>
                <w:rFonts w:hint="eastAsia" w:ascii="仿宋" w:hAnsi="仿宋" w:eastAsia="仿宋"/>
                <w:sz w:val="28"/>
                <w:szCs w:val="28"/>
              </w:rPr>
              <w:t>0</w:t>
            </w:r>
          </w:p>
        </w:tc>
        <w:tc>
          <w:tcPr>
            <w:tcW w:w="900" w:type="dxa"/>
            <w:vAlign w:val="top"/>
          </w:tcPr>
          <w:p>
            <w:pPr>
              <w:snapToGrid w:val="0"/>
              <w:spacing w:line="360" w:lineRule="auto"/>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5" w:type="dxa"/>
            <w:vAlign w:val="center"/>
          </w:tcPr>
          <w:p>
            <w:pPr>
              <w:snapToGrid w:val="0"/>
              <w:spacing w:line="360" w:lineRule="auto"/>
              <w:jc w:val="center"/>
              <w:rPr>
                <w:rFonts w:hint="default" w:ascii="仿宋" w:hAnsi="仿宋" w:eastAsia="仿宋"/>
                <w:sz w:val="21"/>
                <w:szCs w:val="21"/>
                <w:lang w:val="en-US" w:eastAsia="zh-CN"/>
              </w:rPr>
            </w:pPr>
            <w:r>
              <w:rPr>
                <w:rFonts w:hint="eastAsia" w:ascii="仿宋" w:hAnsi="仿宋" w:eastAsia="仿宋"/>
                <w:sz w:val="21"/>
                <w:szCs w:val="21"/>
                <w:lang w:val="en-US" w:eastAsia="zh-CN"/>
              </w:rPr>
              <w:t>2101103公务员医疗补助</w:t>
            </w:r>
          </w:p>
        </w:tc>
        <w:tc>
          <w:tcPr>
            <w:tcW w:w="1530" w:type="dxa"/>
            <w:vAlign w:val="center"/>
          </w:tcPr>
          <w:p>
            <w:pPr>
              <w:snapToGrid w:val="0"/>
              <w:spacing w:line="360" w:lineRule="auto"/>
              <w:jc w:val="center"/>
              <w:rPr>
                <w:rFonts w:hint="default" w:ascii="仿宋" w:hAnsi="仿宋" w:eastAsia="仿宋"/>
                <w:sz w:val="28"/>
                <w:szCs w:val="28"/>
                <w:lang w:val="en-US" w:eastAsia="zh-CN"/>
              </w:rPr>
            </w:pPr>
            <w:r>
              <w:rPr>
                <w:rFonts w:hint="eastAsia" w:ascii="仿宋" w:hAnsi="仿宋" w:eastAsia="仿宋"/>
                <w:sz w:val="28"/>
                <w:szCs w:val="28"/>
                <w:lang w:val="en-US" w:eastAsia="zh-CN"/>
              </w:rPr>
              <w:t>3.43</w:t>
            </w:r>
          </w:p>
        </w:tc>
        <w:tc>
          <w:tcPr>
            <w:tcW w:w="1665" w:type="dxa"/>
            <w:vAlign w:val="center"/>
          </w:tcPr>
          <w:p>
            <w:pPr>
              <w:snapToGrid w:val="0"/>
              <w:spacing w:line="360" w:lineRule="auto"/>
              <w:jc w:val="center"/>
              <w:rPr>
                <w:rFonts w:hint="default" w:ascii="仿宋" w:hAnsi="仿宋" w:eastAsia="仿宋"/>
                <w:sz w:val="28"/>
                <w:szCs w:val="28"/>
                <w:lang w:val="en-US" w:eastAsia="zh-CN"/>
              </w:rPr>
            </w:pPr>
            <w:r>
              <w:rPr>
                <w:rFonts w:hint="eastAsia" w:ascii="仿宋" w:hAnsi="仿宋" w:eastAsia="仿宋"/>
                <w:sz w:val="28"/>
                <w:szCs w:val="28"/>
                <w:lang w:val="en-US" w:eastAsia="zh-CN"/>
              </w:rPr>
              <w:t>3.43</w:t>
            </w:r>
          </w:p>
        </w:tc>
        <w:tc>
          <w:tcPr>
            <w:tcW w:w="1170" w:type="dxa"/>
            <w:vAlign w:val="center"/>
          </w:tcPr>
          <w:p>
            <w:pPr>
              <w:snapToGrid w:val="0"/>
              <w:spacing w:line="360" w:lineRule="auto"/>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0</w:t>
            </w:r>
          </w:p>
        </w:tc>
        <w:tc>
          <w:tcPr>
            <w:tcW w:w="900" w:type="dxa"/>
            <w:vAlign w:val="center"/>
          </w:tcPr>
          <w:p>
            <w:pPr>
              <w:snapToGrid w:val="0"/>
              <w:spacing w:line="360" w:lineRule="auto"/>
              <w:jc w:val="cente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5" w:type="dxa"/>
            <w:vAlign w:val="center"/>
          </w:tcPr>
          <w:p>
            <w:pPr>
              <w:snapToGrid w:val="0"/>
              <w:spacing w:line="360" w:lineRule="auto"/>
              <w:jc w:val="center"/>
              <w:rPr>
                <w:rFonts w:hint="default" w:ascii="仿宋" w:hAnsi="仿宋" w:eastAsia="仿宋"/>
                <w:sz w:val="21"/>
                <w:szCs w:val="21"/>
                <w:lang w:val="en-US" w:eastAsia="zh-CN"/>
              </w:rPr>
            </w:pPr>
            <w:r>
              <w:rPr>
                <w:rFonts w:hint="eastAsia" w:ascii="仿宋" w:hAnsi="仿宋" w:eastAsia="仿宋"/>
                <w:sz w:val="21"/>
                <w:szCs w:val="21"/>
                <w:lang w:val="en-US" w:eastAsia="zh-CN"/>
              </w:rPr>
              <w:t>2210201住房公积金</w:t>
            </w:r>
          </w:p>
        </w:tc>
        <w:tc>
          <w:tcPr>
            <w:tcW w:w="1530" w:type="dxa"/>
            <w:vAlign w:val="center"/>
          </w:tcPr>
          <w:p>
            <w:pPr>
              <w:snapToGrid w:val="0"/>
              <w:spacing w:line="360" w:lineRule="auto"/>
              <w:jc w:val="center"/>
              <w:rPr>
                <w:rFonts w:hint="default" w:ascii="仿宋" w:hAnsi="仿宋" w:eastAsia="仿宋"/>
                <w:sz w:val="28"/>
                <w:szCs w:val="28"/>
                <w:lang w:val="en-US" w:eastAsia="zh-CN"/>
              </w:rPr>
            </w:pPr>
            <w:r>
              <w:rPr>
                <w:rFonts w:hint="eastAsia" w:ascii="仿宋" w:hAnsi="仿宋" w:eastAsia="仿宋"/>
                <w:sz w:val="28"/>
                <w:szCs w:val="28"/>
                <w:lang w:val="en-US" w:eastAsia="zh-CN"/>
              </w:rPr>
              <w:t>15.25</w:t>
            </w:r>
          </w:p>
        </w:tc>
        <w:tc>
          <w:tcPr>
            <w:tcW w:w="1665" w:type="dxa"/>
            <w:vAlign w:val="center"/>
          </w:tcPr>
          <w:p>
            <w:pPr>
              <w:snapToGrid w:val="0"/>
              <w:spacing w:line="360" w:lineRule="auto"/>
              <w:jc w:val="center"/>
              <w:rPr>
                <w:rFonts w:hint="default" w:ascii="仿宋" w:hAnsi="仿宋" w:eastAsia="仿宋"/>
                <w:sz w:val="28"/>
                <w:szCs w:val="28"/>
                <w:lang w:val="en-US" w:eastAsia="zh-CN"/>
              </w:rPr>
            </w:pPr>
            <w:r>
              <w:rPr>
                <w:rFonts w:hint="eastAsia" w:ascii="仿宋" w:hAnsi="仿宋" w:eastAsia="仿宋"/>
                <w:sz w:val="28"/>
                <w:szCs w:val="28"/>
                <w:lang w:val="en-US" w:eastAsia="zh-CN"/>
              </w:rPr>
              <w:t>16.1</w:t>
            </w:r>
          </w:p>
        </w:tc>
        <w:tc>
          <w:tcPr>
            <w:tcW w:w="1170" w:type="dxa"/>
            <w:vAlign w:val="center"/>
          </w:tcPr>
          <w:p>
            <w:pPr>
              <w:snapToGrid w:val="0"/>
              <w:spacing w:line="360" w:lineRule="auto"/>
              <w:jc w:val="center"/>
              <w:rPr>
                <w:rFonts w:hint="default" w:ascii="仿宋" w:hAnsi="仿宋" w:eastAsia="仿宋"/>
                <w:sz w:val="28"/>
                <w:szCs w:val="28"/>
                <w:lang w:val="en-US" w:eastAsia="zh-CN"/>
              </w:rPr>
            </w:pPr>
            <w:r>
              <w:rPr>
                <w:rFonts w:hint="eastAsia" w:ascii="仿宋" w:hAnsi="仿宋" w:eastAsia="仿宋"/>
                <w:sz w:val="28"/>
                <w:szCs w:val="28"/>
                <w:lang w:val="en-US" w:eastAsia="zh-CN"/>
              </w:rPr>
              <w:t>0.85</w:t>
            </w:r>
          </w:p>
        </w:tc>
        <w:tc>
          <w:tcPr>
            <w:tcW w:w="900" w:type="dxa"/>
            <w:vAlign w:val="center"/>
          </w:tcPr>
          <w:p>
            <w:pPr>
              <w:snapToGrid w:val="0"/>
              <w:spacing w:line="360" w:lineRule="auto"/>
              <w:jc w:val="center"/>
              <w:rPr>
                <w:rFonts w:hint="eastAsia" w:ascii="仿宋" w:hAnsi="仿宋" w:eastAsia="仿宋"/>
                <w:sz w:val="28"/>
                <w:szCs w:val="28"/>
                <w:lang w:eastAsia="zh-CN"/>
              </w:rPr>
            </w:pPr>
            <w:r>
              <w:rPr>
                <w:rFonts w:hint="eastAsia" w:ascii="仿宋" w:hAnsi="仿宋" w:eastAsia="仿宋"/>
                <w:sz w:val="28"/>
                <w:szCs w:val="28"/>
                <w:lang w:eastAsia="zh-CN"/>
              </w:rPr>
              <w:t>调资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5" w:type="dxa"/>
            <w:vAlign w:val="center"/>
          </w:tcPr>
          <w:p>
            <w:pPr>
              <w:snapToGrid w:val="0"/>
              <w:spacing w:line="360" w:lineRule="auto"/>
              <w:jc w:val="center"/>
              <w:rPr>
                <w:rFonts w:hint="default" w:ascii="仿宋" w:hAnsi="仿宋" w:eastAsia="仿宋"/>
                <w:sz w:val="21"/>
                <w:szCs w:val="21"/>
                <w:lang w:val="en-US" w:eastAsia="zh-CN"/>
              </w:rPr>
            </w:pPr>
            <w:r>
              <w:rPr>
                <w:rFonts w:hint="eastAsia" w:ascii="仿宋" w:hAnsi="仿宋" w:eastAsia="仿宋"/>
                <w:sz w:val="21"/>
                <w:szCs w:val="21"/>
                <w:lang w:val="en-US" w:eastAsia="zh-CN"/>
              </w:rPr>
              <w:t>2130104事业运行</w:t>
            </w:r>
          </w:p>
        </w:tc>
        <w:tc>
          <w:tcPr>
            <w:tcW w:w="1530" w:type="dxa"/>
            <w:vAlign w:val="center"/>
          </w:tcPr>
          <w:p>
            <w:pPr>
              <w:snapToGrid w:val="0"/>
              <w:spacing w:line="360" w:lineRule="auto"/>
              <w:jc w:val="center"/>
              <w:rPr>
                <w:rFonts w:hint="default" w:ascii="仿宋" w:hAnsi="仿宋" w:eastAsia="仿宋"/>
                <w:sz w:val="28"/>
                <w:szCs w:val="28"/>
                <w:lang w:val="en-US" w:eastAsia="zh-CN"/>
              </w:rPr>
            </w:pPr>
            <w:r>
              <w:rPr>
                <w:rFonts w:hint="eastAsia" w:ascii="仿宋" w:hAnsi="仿宋" w:eastAsia="仿宋"/>
                <w:sz w:val="28"/>
                <w:szCs w:val="28"/>
                <w:lang w:val="en-US" w:eastAsia="zh-CN"/>
              </w:rPr>
              <w:t>157.72</w:t>
            </w:r>
          </w:p>
        </w:tc>
        <w:tc>
          <w:tcPr>
            <w:tcW w:w="1665" w:type="dxa"/>
            <w:vAlign w:val="center"/>
          </w:tcPr>
          <w:p>
            <w:pPr>
              <w:snapToGrid w:val="0"/>
              <w:spacing w:line="360" w:lineRule="auto"/>
              <w:jc w:val="center"/>
              <w:rPr>
                <w:rFonts w:hint="default" w:ascii="仿宋" w:hAnsi="仿宋" w:eastAsia="仿宋"/>
                <w:sz w:val="28"/>
                <w:szCs w:val="28"/>
                <w:lang w:val="en-US" w:eastAsia="zh-CN"/>
              </w:rPr>
            </w:pPr>
            <w:r>
              <w:rPr>
                <w:rFonts w:hint="eastAsia" w:ascii="仿宋" w:hAnsi="仿宋" w:eastAsia="仿宋"/>
                <w:sz w:val="28"/>
                <w:szCs w:val="28"/>
                <w:lang w:val="en-US" w:eastAsia="zh-CN"/>
              </w:rPr>
              <w:t>174.18</w:t>
            </w:r>
          </w:p>
        </w:tc>
        <w:tc>
          <w:tcPr>
            <w:tcW w:w="1170" w:type="dxa"/>
            <w:vAlign w:val="center"/>
          </w:tcPr>
          <w:p>
            <w:pPr>
              <w:snapToGrid w:val="0"/>
              <w:spacing w:line="360" w:lineRule="auto"/>
              <w:jc w:val="center"/>
              <w:rPr>
                <w:rFonts w:hint="default" w:ascii="仿宋" w:hAnsi="仿宋" w:eastAsia="仿宋"/>
                <w:sz w:val="28"/>
                <w:szCs w:val="28"/>
                <w:lang w:val="en-US" w:eastAsia="zh-CN"/>
              </w:rPr>
            </w:pPr>
            <w:r>
              <w:rPr>
                <w:rFonts w:hint="eastAsia" w:ascii="仿宋" w:hAnsi="仿宋" w:eastAsia="仿宋"/>
                <w:sz w:val="28"/>
                <w:szCs w:val="28"/>
                <w:lang w:val="en-US" w:eastAsia="zh-CN"/>
              </w:rPr>
              <w:t>16.46</w:t>
            </w:r>
          </w:p>
        </w:tc>
        <w:tc>
          <w:tcPr>
            <w:tcW w:w="900" w:type="dxa"/>
            <w:vAlign w:val="center"/>
          </w:tcPr>
          <w:p>
            <w:pPr>
              <w:snapToGrid w:val="0"/>
              <w:spacing w:line="360" w:lineRule="auto"/>
              <w:jc w:val="center"/>
              <w:rPr>
                <w:rFonts w:hint="eastAsia" w:ascii="仿宋" w:hAnsi="仿宋" w:eastAsia="仿宋"/>
                <w:sz w:val="28"/>
                <w:szCs w:val="28"/>
                <w:lang w:eastAsia="zh-CN"/>
              </w:rPr>
            </w:pPr>
            <w:r>
              <w:rPr>
                <w:rFonts w:hint="eastAsia" w:ascii="仿宋" w:hAnsi="仿宋" w:eastAsia="仿宋"/>
                <w:sz w:val="21"/>
                <w:szCs w:val="21"/>
                <w:lang w:eastAsia="zh-CN"/>
              </w:rPr>
              <w:t>非洲猪瘟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5" w:type="dxa"/>
            <w:vAlign w:val="center"/>
          </w:tcPr>
          <w:p>
            <w:pPr>
              <w:snapToGrid w:val="0"/>
              <w:spacing w:line="360" w:lineRule="auto"/>
              <w:jc w:val="center"/>
              <w:rPr>
                <w:rFonts w:hint="default" w:ascii="仿宋" w:hAnsi="仿宋" w:eastAsia="仿宋"/>
                <w:sz w:val="21"/>
                <w:szCs w:val="21"/>
                <w:lang w:val="en-US" w:eastAsia="zh-CN"/>
              </w:rPr>
            </w:pPr>
            <w:r>
              <w:rPr>
                <w:rFonts w:hint="eastAsia" w:ascii="仿宋" w:hAnsi="仿宋" w:eastAsia="仿宋"/>
                <w:sz w:val="21"/>
                <w:szCs w:val="21"/>
                <w:lang w:val="en-US" w:eastAsia="zh-CN"/>
              </w:rPr>
              <w:t>2130102一般行政管理事务</w:t>
            </w:r>
          </w:p>
        </w:tc>
        <w:tc>
          <w:tcPr>
            <w:tcW w:w="1530" w:type="dxa"/>
            <w:vAlign w:val="center"/>
          </w:tcPr>
          <w:p>
            <w:pPr>
              <w:snapToGrid w:val="0"/>
              <w:spacing w:line="360" w:lineRule="auto"/>
              <w:jc w:val="center"/>
              <w:rPr>
                <w:rFonts w:hint="default" w:ascii="仿宋" w:hAnsi="仿宋" w:eastAsia="仿宋"/>
                <w:sz w:val="28"/>
                <w:szCs w:val="28"/>
                <w:lang w:val="en-US" w:eastAsia="zh-CN"/>
              </w:rPr>
            </w:pPr>
            <w:r>
              <w:rPr>
                <w:rFonts w:hint="eastAsia" w:ascii="仿宋" w:hAnsi="仿宋" w:eastAsia="仿宋"/>
                <w:sz w:val="28"/>
                <w:szCs w:val="28"/>
                <w:lang w:val="en-US" w:eastAsia="zh-CN"/>
              </w:rPr>
              <w:t>8.50</w:t>
            </w:r>
          </w:p>
        </w:tc>
        <w:tc>
          <w:tcPr>
            <w:tcW w:w="1665" w:type="dxa"/>
            <w:vAlign w:val="center"/>
          </w:tcPr>
          <w:p>
            <w:pPr>
              <w:snapToGrid w:val="0"/>
              <w:spacing w:line="360" w:lineRule="auto"/>
              <w:jc w:val="center"/>
              <w:rPr>
                <w:rFonts w:hint="default" w:ascii="仿宋" w:hAnsi="仿宋" w:eastAsia="仿宋"/>
                <w:sz w:val="28"/>
                <w:szCs w:val="28"/>
                <w:lang w:val="en-US" w:eastAsia="zh-CN"/>
              </w:rPr>
            </w:pPr>
            <w:r>
              <w:rPr>
                <w:rFonts w:hint="eastAsia" w:ascii="仿宋" w:hAnsi="仿宋" w:eastAsia="仿宋"/>
                <w:sz w:val="28"/>
                <w:szCs w:val="28"/>
                <w:lang w:val="en-US" w:eastAsia="zh-CN"/>
              </w:rPr>
              <w:t>9.22</w:t>
            </w:r>
          </w:p>
        </w:tc>
        <w:tc>
          <w:tcPr>
            <w:tcW w:w="1170" w:type="dxa"/>
            <w:vAlign w:val="center"/>
          </w:tcPr>
          <w:p>
            <w:pPr>
              <w:snapToGrid w:val="0"/>
              <w:spacing w:line="360" w:lineRule="auto"/>
              <w:jc w:val="center"/>
              <w:rPr>
                <w:rFonts w:hint="default" w:ascii="仿宋" w:hAnsi="仿宋" w:eastAsia="仿宋"/>
                <w:sz w:val="28"/>
                <w:szCs w:val="28"/>
                <w:lang w:val="en-US" w:eastAsia="zh-CN"/>
              </w:rPr>
            </w:pPr>
            <w:r>
              <w:rPr>
                <w:rFonts w:hint="eastAsia" w:ascii="仿宋" w:hAnsi="仿宋" w:eastAsia="仿宋"/>
                <w:sz w:val="28"/>
                <w:szCs w:val="28"/>
                <w:lang w:val="en-US" w:eastAsia="zh-CN"/>
              </w:rPr>
              <w:t>0.72</w:t>
            </w:r>
          </w:p>
        </w:tc>
        <w:tc>
          <w:tcPr>
            <w:tcW w:w="900" w:type="dxa"/>
            <w:vAlign w:val="center"/>
          </w:tcPr>
          <w:p>
            <w:pPr>
              <w:snapToGrid w:val="0"/>
              <w:spacing w:line="360" w:lineRule="auto"/>
              <w:jc w:val="center"/>
              <w:rPr>
                <w:rFonts w:hint="eastAsia" w:ascii="仿宋" w:hAnsi="仿宋" w:eastAsia="仿宋"/>
                <w:sz w:val="28"/>
                <w:szCs w:val="28"/>
                <w:lang w:eastAsia="zh-CN"/>
              </w:rPr>
            </w:pPr>
            <w:r>
              <w:rPr>
                <w:rFonts w:hint="eastAsia" w:ascii="仿宋" w:hAnsi="仿宋" w:eastAsia="仿宋"/>
                <w:sz w:val="21"/>
                <w:szCs w:val="21"/>
                <w:lang w:eastAsia="zh-CN"/>
              </w:rPr>
              <w:t>增加防疫设备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5" w:type="dxa"/>
            <w:vAlign w:val="center"/>
          </w:tcPr>
          <w:p>
            <w:pPr>
              <w:tabs>
                <w:tab w:val="left" w:pos="739"/>
              </w:tabs>
              <w:snapToGrid w:val="0"/>
              <w:spacing w:line="360" w:lineRule="auto"/>
              <w:jc w:val="left"/>
              <w:rPr>
                <w:rFonts w:hint="default" w:ascii="仿宋" w:hAnsi="仿宋" w:eastAsia="仿宋"/>
                <w:sz w:val="21"/>
                <w:szCs w:val="21"/>
                <w:lang w:val="en-US" w:eastAsia="zh-CN"/>
              </w:rPr>
            </w:pPr>
            <w:r>
              <w:rPr>
                <w:rFonts w:hint="eastAsia" w:ascii="仿宋" w:hAnsi="仿宋" w:eastAsia="仿宋"/>
                <w:sz w:val="21"/>
                <w:szCs w:val="21"/>
                <w:lang w:val="en-US" w:eastAsia="zh-CN"/>
              </w:rPr>
              <w:t>2130106科技转化与推广服务</w:t>
            </w:r>
          </w:p>
        </w:tc>
        <w:tc>
          <w:tcPr>
            <w:tcW w:w="1530" w:type="dxa"/>
            <w:vAlign w:val="center"/>
          </w:tcPr>
          <w:p>
            <w:pPr>
              <w:snapToGrid w:val="0"/>
              <w:spacing w:line="360" w:lineRule="auto"/>
              <w:jc w:val="center"/>
              <w:rPr>
                <w:rFonts w:hint="eastAsia" w:ascii="仿宋" w:hAnsi="仿宋" w:eastAsia="仿宋"/>
                <w:sz w:val="28"/>
                <w:szCs w:val="28"/>
                <w:lang w:val="en-US" w:eastAsia="zh-CN"/>
              </w:rPr>
            </w:pPr>
          </w:p>
        </w:tc>
        <w:tc>
          <w:tcPr>
            <w:tcW w:w="1665" w:type="dxa"/>
            <w:vAlign w:val="center"/>
          </w:tcPr>
          <w:p>
            <w:pPr>
              <w:snapToGrid w:val="0"/>
              <w:spacing w:line="360" w:lineRule="auto"/>
              <w:jc w:val="center"/>
              <w:rPr>
                <w:rFonts w:hint="default" w:ascii="仿宋" w:hAnsi="仿宋" w:eastAsia="仿宋"/>
                <w:sz w:val="28"/>
                <w:szCs w:val="28"/>
                <w:lang w:val="en-US" w:eastAsia="zh-CN"/>
              </w:rPr>
            </w:pPr>
            <w:r>
              <w:rPr>
                <w:rFonts w:hint="eastAsia" w:ascii="仿宋" w:hAnsi="仿宋" w:eastAsia="仿宋"/>
                <w:sz w:val="28"/>
                <w:szCs w:val="28"/>
                <w:lang w:val="en-US" w:eastAsia="zh-CN"/>
              </w:rPr>
              <w:t>10</w:t>
            </w:r>
          </w:p>
        </w:tc>
        <w:tc>
          <w:tcPr>
            <w:tcW w:w="1170" w:type="dxa"/>
            <w:vAlign w:val="center"/>
          </w:tcPr>
          <w:p>
            <w:pPr>
              <w:snapToGrid w:val="0"/>
              <w:spacing w:line="360" w:lineRule="auto"/>
              <w:jc w:val="center"/>
              <w:rPr>
                <w:rFonts w:hint="default" w:ascii="仿宋" w:hAnsi="仿宋" w:eastAsia="仿宋"/>
                <w:sz w:val="28"/>
                <w:szCs w:val="28"/>
                <w:lang w:val="en-US" w:eastAsia="zh-CN"/>
              </w:rPr>
            </w:pPr>
            <w:r>
              <w:rPr>
                <w:rFonts w:hint="eastAsia" w:ascii="仿宋" w:hAnsi="仿宋" w:eastAsia="仿宋"/>
                <w:sz w:val="28"/>
                <w:szCs w:val="28"/>
                <w:lang w:val="en-US" w:eastAsia="zh-CN"/>
              </w:rPr>
              <w:t>10</w:t>
            </w:r>
          </w:p>
        </w:tc>
        <w:tc>
          <w:tcPr>
            <w:tcW w:w="900" w:type="dxa"/>
            <w:vAlign w:val="center"/>
          </w:tcPr>
          <w:p>
            <w:pPr>
              <w:snapToGrid w:val="0"/>
              <w:spacing w:line="360" w:lineRule="auto"/>
              <w:jc w:val="center"/>
              <w:rPr>
                <w:rFonts w:hint="eastAsia" w:ascii="仿宋" w:hAnsi="仿宋" w:eastAsia="仿宋"/>
                <w:sz w:val="28"/>
                <w:szCs w:val="28"/>
                <w:lang w:eastAsia="zh-CN"/>
              </w:rPr>
            </w:pPr>
            <w:r>
              <w:rPr>
                <w:rFonts w:hint="eastAsia" w:ascii="仿宋" w:hAnsi="仿宋" w:eastAsia="仿宋"/>
                <w:sz w:val="28"/>
                <w:szCs w:val="28"/>
                <w:lang w:eastAsia="zh-CN"/>
              </w:rPr>
              <w:t>结转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5" w:type="dxa"/>
            <w:vAlign w:val="center"/>
          </w:tcPr>
          <w:p>
            <w:pPr>
              <w:snapToGrid w:val="0"/>
              <w:spacing w:line="360" w:lineRule="auto"/>
              <w:jc w:val="center"/>
              <w:rPr>
                <w:rFonts w:hint="default" w:ascii="仿宋" w:hAnsi="仿宋" w:eastAsia="仿宋"/>
                <w:sz w:val="21"/>
                <w:szCs w:val="21"/>
                <w:lang w:val="en-US" w:eastAsia="zh-CN"/>
              </w:rPr>
            </w:pPr>
            <w:r>
              <w:rPr>
                <w:rFonts w:hint="eastAsia" w:ascii="仿宋" w:hAnsi="仿宋" w:eastAsia="仿宋"/>
                <w:sz w:val="21"/>
                <w:szCs w:val="21"/>
                <w:lang w:val="en-US" w:eastAsia="zh-CN"/>
              </w:rPr>
              <w:t>2130108病虫害控制</w:t>
            </w:r>
          </w:p>
        </w:tc>
        <w:tc>
          <w:tcPr>
            <w:tcW w:w="1530" w:type="dxa"/>
            <w:vAlign w:val="center"/>
          </w:tcPr>
          <w:p>
            <w:pPr>
              <w:snapToGrid w:val="0"/>
              <w:spacing w:line="360" w:lineRule="auto"/>
              <w:jc w:val="center"/>
              <w:rPr>
                <w:rFonts w:hint="eastAsia" w:ascii="仿宋" w:hAnsi="仿宋" w:eastAsia="仿宋"/>
                <w:sz w:val="28"/>
                <w:szCs w:val="28"/>
                <w:lang w:val="en-US" w:eastAsia="zh-CN"/>
              </w:rPr>
            </w:pPr>
          </w:p>
        </w:tc>
        <w:tc>
          <w:tcPr>
            <w:tcW w:w="1665" w:type="dxa"/>
            <w:vAlign w:val="center"/>
          </w:tcPr>
          <w:p>
            <w:pPr>
              <w:snapToGrid w:val="0"/>
              <w:spacing w:line="360" w:lineRule="auto"/>
              <w:jc w:val="center"/>
              <w:rPr>
                <w:rFonts w:hint="default" w:ascii="仿宋" w:hAnsi="仿宋" w:eastAsia="仿宋"/>
                <w:sz w:val="28"/>
                <w:szCs w:val="28"/>
                <w:lang w:val="en-US" w:eastAsia="zh-CN"/>
              </w:rPr>
            </w:pPr>
            <w:r>
              <w:rPr>
                <w:rFonts w:hint="eastAsia" w:ascii="仿宋" w:hAnsi="仿宋" w:eastAsia="仿宋"/>
                <w:sz w:val="28"/>
                <w:szCs w:val="28"/>
                <w:lang w:val="en-US" w:eastAsia="zh-CN"/>
              </w:rPr>
              <w:t>67.49</w:t>
            </w:r>
          </w:p>
        </w:tc>
        <w:tc>
          <w:tcPr>
            <w:tcW w:w="1170" w:type="dxa"/>
            <w:vAlign w:val="center"/>
          </w:tcPr>
          <w:p>
            <w:pPr>
              <w:snapToGrid w:val="0"/>
              <w:spacing w:line="360" w:lineRule="auto"/>
              <w:jc w:val="center"/>
              <w:rPr>
                <w:rFonts w:hint="default" w:ascii="仿宋" w:hAnsi="仿宋" w:eastAsia="仿宋"/>
                <w:sz w:val="28"/>
                <w:szCs w:val="28"/>
                <w:lang w:val="en-US" w:eastAsia="zh-CN"/>
              </w:rPr>
            </w:pPr>
            <w:r>
              <w:rPr>
                <w:rFonts w:hint="eastAsia" w:ascii="仿宋" w:hAnsi="仿宋" w:eastAsia="仿宋"/>
                <w:sz w:val="28"/>
                <w:szCs w:val="28"/>
                <w:lang w:val="en-US" w:eastAsia="zh-CN"/>
              </w:rPr>
              <w:t>67.49</w:t>
            </w:r>
          </w:p>
        </w:tc>
        <w:tc>
          <w:tcPr>
            <w:tcW w:w="900" w:type="dxa"/>
            <w:vAlign w:val="center"/>
          </w:tcPr>
          <w:p>
            <w:pPr>
              <w:snapToGrid w:val="0"/>
              <w:spacing w:line="360" w:lineRule="auto"/>
              <w:jc w:val="center"/>
              <w:rPr>
                <w:rFonts w:hint="eastAsia" w:ascii="仿宋" w:hAnsi="仿宋" w:eastAsia="仿宋"/>
                <w:sz w:val="28"/>
                <w:szCs w:val="28"/>
                <w:lang w:eastAsia="zh-CN"/>
              </w:rPr>
            </w:pPr>
            <w:r>
              <w:rPr>
                <w:rFonts w:hint="eastAsia" w:ascii="仿宋" w:hAnsi="仿宋" w:eastAsia="仿宋"/>
                <w:sz w:val="21"/>
                <w:szCs w:val="21"/>
                <w:lang w:eastAsia="zh-CN"/>
              </w:rPr>
              <w:t>非洲猪瘟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3945" w:type="dxa"/>
            <w:vAlign w:val="center"/>
          </w:tcPr>
          <w:p>
            <w:pPr>
              <w:snapToGrid w:val="0"/>
              <w:spacing w:line="360" w:lineRule="auto"/>
              <w:jc w:val="center"/>
              <w:rPr>
                <w:rFonts w:hint="default" w:ascii="仿宋" w:hAnsi="仿宋" w:eastAsia="仿宋"/>
                <w:sz w:val="21"/>
                <w:szCs w:val="21"/>
                <w:lang w:val="en-US" w:eastAsia="zh-CN"/>
              </w:rPr>
            </w:pPr>
            <w:r>
              <w:rPr>
                <w:rFonts w:hint="eastAsia" w:ascii="仿宋" w:hAnsi="仿宋" w:eastAsia="仿宋"/>
                <w:sz w:val="21"/>
                <w:szCs w:val="21"/>
                <w:lang w:val="en-US" w:eastAsia="zh-CN"/>
              </w:rPr>
              <w:t>2130121农业结构调整补贴</w:t>
            </w:r>
          </w:p>
        </w:tc>
        <w:tc>
          <w:tcPr>
            <w:tcW w:w="1530" w:type="dxa"/>
            <w:vAlign w:val="center"/>
          </w:tcPr>
          <w:p>
            <w:pPr>
              <w:snapToGrid w:val="0"/>
              <w:spacing w:line="360" w:lineRule="auto"/>
              <w:jc w:val="center"/>
              <w:rPr>
                <w:rFonts w:hint="default" w:ascii="仿宋" w:hAnsi="仿宋" w:eastAsia="仿宋"/>
                <w:sz w:val="28"/>
                <w:szCs w:val="28"/>
                <w:lang w:val="en-US" w:eastAsia="zh-CN"/>
              </w:rPr>
            </w:pPr>
          </w:p>
        </w:tc>
        <w:tc>
          <w:tcPr>
            <w:tcW w:w="1665" w:type="dxa"/>
            <w:vAlign w:val="center"/>
          </w:tcPr>
          <w:p>
            <w:pPr>
              <w:snapToGrid w:val="0"/>
              <w:spacing w:line="360" w:lineRule="auto"/>
              <w:jc w:val="center"/>
              <w:rPr>
                <w:rFonts w:hint="default" w:ascii="仿宋" w:hAnsi="仿宋" w:eastAsia="仿宋"/>
                <w:sz w:val="28"/>
                <w:szCs w:val="28"/>
                <w:lang w:val="en-US" w:eastAsia="zh-CN"/>
              </w:rPr>
            </w:pPr>
            <w:r>
              <w:rPr>
                <w:rFonts w:hint="eastAsia" w:ascii="仿宋" w:hAnsi="仿宋" w:eastAsia="仿宋"/>
                <w:sz w:val="28"/>
                <w:szCs w:val="28"/>
                <w:lang w:val="en-US" w:eastAsia="zh-CN"/>
              </w:rPr>
              <w:t>14.83</w:t>
            </w:r>
          </w:p>
        </w:tc>
        <w:tc>
          <w:tcPr>
            <w:tcW w:w="1170" w:type="dxa"/>
            <w:vAlign w:val="center"/>
          </w:tcPr>
          <w:p>
            <w:pPr>
              <w:snapToGrid w:val="0"/>
              <w:spacing w:line="360" w:lineRule="auto"/>
              <w:jc w:val="center"/>
              <w:rPr>
                <w:rFonts w:hint="default" w:ascii="仿宋" w:hAnsi="仿宋" w:eastAsia="仿宋"/>
                <w:sz w:val="28"/>
                <w:szCs w:val="28"/>
                <w:lang w:val="en-US" w:eastAsia="zh-CN"/>
              </w:rPr>
            </w:pPr>
            <w:r>
              <w:rPr>
                <w:rFonts w:hint="eastAsia" w:ascii="仿宋" w:hAnsi="仿宋" w:eastAsia="仿宋"/>
                <w:sz w:val="28"/>
                <w:szCs w:val="28"/>
                <w:lang w:val="en-US" w:eastAsia="zh-CN"/>
              </w:rPr>
              <w:t>14.83</w:t>
            </w:r>
          </w:p>
        </w:tc>
        <w:tc>
          <w:tcPr>
            <w:tcW w:w="900" w:type="dxa"/>
            <w:vAlign w:val="center"/>
          </w:tcPr>
          <w:p>
            <w:pPr>
              <w:snapToGrid w:val="0"/>
              <w:spacing w:line="360" w:lineRule="auto"/>
              <w:jc w:val="center"/>
              <w:rPr>
                <w:rFonts w:hint="eastAsia" w:ascii="仿宋" w:hAnsi="仿宋" w:eastAsia="仿宋"/>
                <w:sz w:val="28"/>
                <w:szCs w:val="28"/>
                <w:lang w:eastAsia="zh-CN"/>
              </w:rPr>
            </w:pPr>
            <w:r>
              <w:rPr>
                <w:rFonts w:hint="eastAsia" w:ascii="仿宋" w:hAnsi="仿宋" w:eastAsia="仿宋"/>
                <w:sz w:val="21"/>
                <w:szCs w:val="21"/>
                <w:lang w:eastAsia="zh-CN"/>
              </w:rPr>
              <w:t>粮改饲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3945" w:type="dxa"/>
            <w:vAlign w:val="center"/>
          </w:tcPr>
          <w:p>
            <w:pPr>
              <w:snapToGrid w:val="0"/>
              <w:spacing w:line="360" w:lineRule="auto"/>
              <w:jc w:val="center"/>
              <w:rPr>
                <w:rFonts w:hint="default" w:ascii="仿宋" w:hAnsi="仿宋" w:eastAsia="仿宋"/>
                <w:sz w:val="21"/>
                <w:szCs w:val="21"/>
                <w:lang w:val="en-US" w:eastAsia="zh-CN"/>
              </w:rPr>
            </w:pPr>
            <w:r>
              <w:rPr>
                <w:rFonts w:hint="eastAsia" w:ascii="仿宋" w:hAnsi="仿宋" w:eastAsia="仿宋"/>
                <w:sz w:val="21"/>
                <w:szCs w:val="21"/>
                <w:lang w:val="en-US" w:eastAsia="zh-CN"/>
              </w:rPr>
              <w:t>2130124农业组织化与产业化经营</w:t>
            </w:r>
          </w:p>
        </w:tc>
        <w:tc>
          <w:tcPr>
            <w:tcW w:w="1530" w:type="dxa"/>
            <w:vAlign w:val="center"/>
          </w:tcPr>
          <w:p>
            <w:pPr>
              <w:snapToGrid w:val="0"/>
              <w:spacing w:line="360" w:lineRule="auto"/>
              <w:jc w:val="center"/>
              <w:rPr>
                <w:rFonts w:hint="default" w:ascii="仿宋" w:hAnsi="仿宋" w:eastAsia="仿宋"/>
                <w:sz w:val="28"/>
                <w:szCs w:val="28"/>
                <w:lang w:val="en-US" w:eastAsia="zh-CN"/>
              </w:rPr>
            </w:pPr>
          </w:p>
        </w:tc>
        <w:tc>
          <w:tcPr>
            <w:tcW w:w="1665" w:type="dxa"/>
            <w:vAlign w:val="center"/>
          </w:tcPr>
          <w:p>
            <w:pPr>
              <w:snapToGrid w:val="0"/>
              <w:spacing w:line="360" w:lineRule="auto"/>
              <w:jc w:val="center"/>
              <w:rPr>
                <w:rFonts w:hint="default" w:ascii="仿宋" w:hAnsi="仿宋" w:eastAsia="仿宋"/>
                <w:sz w:val="28"/>
                <w:szCs w:val="28"/>
                <w:lang w:val="en-US" w:eastAsia="zh-CN"/>
              </w:rPr>
            </w:pPr>
            <w:r>
              <w:rPr>
                <w:rFonts w:hint="eastAsia" w:ascii="仿宋" w:hAnsi="仿宋" w:eastAsia="仿宋"/>
                <w:sz w:val="28"/>
                <w:szCs w:val="28"/>
                <w:lang w:val="en-US" w:eastAsia="zh-CN"/>
              </w:rPr>
              <w:t>2.98</w:t>
            </w:r>
          </w:p>
        </w:tc>
        <w:tc>
          <w:tcPr>
            <w:tcW w:w="1170" w:type="dxa"/>
            <w:vAlign w:val="center"/>
          </w:tcPr>
          <w:p>
            <w:pPr>
              <w:snapToGrid w:val="0"/>
              <w:spacing w:line="360" w:lineRule="auto"/>
              <w:jc w:val="center"/>
              <w:rPr>
                <w:rFonts w:hint="default" w:ascii="仿宋" w:hAnsi="仿宋" w:eastAsia="仿宋"/>
                <w:sz w:val="28"/>
                <w:szCs w:val="28"/>
                <w:lang w:val="en-US" w:eastAsia="zh-CN"/>
              </w:rPr>
            </w:pPr>
            <w:r>
              <w:rPr>
                <w:rFonts w:hint="eastAsia" w:ascii="仿宋" w:hAnsi="仿宋" w:eastAsia="仿宋"/>
                <w:sz w:val="28"/>
                <w:szCs w:val="28"/>
                <w:lang w:val="en-US" w:eastAsia="zh-CN"/>
              </w:rPr>
              <w:t>2.98</w:t>
            </w:r>
          </w:p>
        </w:tc>
        <w:tc>
          <w:tcPr>
            <w:tcW w:w="900" w:type="dxa"/>
            <w:vAlign w:val="center"/>
          </w:tcPr>
          <w:p>
            <w:pPr>
              <w:snapToGrid w:val="0"/>
              <w:spacing w:line="360" w:lineRule="auto"/>
              <w:jc w:val="center"/>
              <w:rPr>
                <w:rFonts w:hint="eastAsia" w:ascii="仿宋" w:hAnsi="仿宋" w:eastAsia="仿宋"/>
                <w:sz w:val="28"/>
                <w:szCs w:val="28"/>
                <w:lang w:eastAsia="zh-CN"/>
              </w:rPr>
            </w:pPr>
            <w:r>
              <w:rPr>
                <w:rFonts w:hint="eastAsia" w:ascii="仿宋" w:hAnsi="仿宋" w:eastAsia="仿宋"/>
                <w:sz w:val="21"/>
                <w:szCs w:val="21"/>
                <w:lang w:eastAsia="zh-CN"/>
              </w:rPr>
              <w:t>粮改饲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5" w:type="dxa"/>
            <w:vAlign w:val="center"/>
          </w:tcPr>
          <w:p>
            <w:pPr>
              <w:snapToGrid w:val="0"/>
              <w:spacing w:line="360" w:lineRule="auto"/>
              <w:jc w:val="center"/>
              <w:rPr>
                <w:rFonts w:hint="eastAsia" w:ascii="仿宋" w:hAnsi="仿宋" w:eastAsia="仿宋"/>
                <w:sz w:val="21"/>
                <w:szCs w:val="21"/>
                <w:lang w:val="en-US" w:eastAsia="zh-CN"/>
              </w:rPr>
            </w:pPr>
            <w:r>
              <w:rPr>
                <w:rFonts w:hint="eastAsia" w:ascii="仿宋" w:hAnsi="仿宋" w:eastAsia="仿宋"/>
                <w:sz w:val="21"/>
                <w:szCs w:val="21"/>
                <w:lang w:val="en-US" w:eastAsia="zh-CN"/>
              </w:rPr>
              <w:t>合计</w:t>
            </w:r>
          </w:p>
        </w:tc>
        <w:tc>
          <w:tcPr>
            <w:tcW w:w="1530" w:type="dxa"/>
            <w:vAlign w:val="center"/>
          </w:tcPr>
          <w:p>
            <w:pPr>
              <w:snapToGrid w:val="0"/>
              <w:spacing w:line="360" w:lineRule="auto"/>
              <w:jc w:val="center"/>
              <w:rPr>
                <w:rFonts w:hint="default" w:ascii="仿宋" w:hAnsi="仿宋" w:eastAsia="仿宋"/>
                <w:sz w:val="28"/>
                <w:szCs w:val="28"/>
                <w:lang w:val="en-US" w:eastAsia="zh-CN"/>
              </w:rPr>
            </w:pPr>
            <w:r>
              <w:rPr>
                <w:rFonts w:hint="eastAsia" w:ascii="仿宋" w:hAnsi="仿宋" w:eastAsia="仿宋"/>
                <w:sz w:val="28"/>
                <w:szCs w:val="28"/>
                <w:lang w:val="en-US" w:eastAsia="zh-CN"/>
              </w:rPr>
              <w:t>252.963</w:t>
            </w:r>
          </w:p>
        </w:tc>
        <w:tc>
          <w:tcPr>
            <w:tcW w:w="1665" w:type="dxa"/>
            <w:vAlign w:val="center"/>
          </w:tcPr>
          <w:p>
            <w:pPr>
              <w:snapToGrid w:val="0"/>
              <w:spacing w:line="360" w:lineRule="auto"/>
              <w:jc w:val="center"/>
              <w:rPr>
                <w:rFonts w:hint="default" w:ascii="仿宋" w:hAnsi="仿宋" w:eastAsia="仿宋"/>
                <w:sz w:val="28"/>
                <w:szCs w:val="28"/>
                <w:lang w:val="en-US" w:eastAsia="zh-CN"/>
              </w:rPr>
            </w:pPr>
            <w:r>
              <w:rPr>
                <w:rFonts w:hint="eastAsia" w:ascii="仿宋" w:hAnsi="仿宋" w:eastAsia="仿宋"/>
                <w:sz w:val="28"/>
                <w:szCs w:val="28"/>
                <w:lang w:val="en-US" w:eastAsia="zh-CN"/>
              </w:rPr>
              <w:t>365.22</w:t>
            </w:r>
          </w:p>
        </w:tc>
        <w:tc>
          <w:tcPr>
            <w:tcW w:w="1170" w:type="dxa"/>
            <w:vAlign w:val="center"/>
          </w:tcPr>
          <w:p>
            <w:pPr>
              <w:snapToGrid w:val="0"/>
              <w:spacing w:line="360" w:lineRule="auto"/>
              <w:jc w:val="center"/>
              <w:rPr>
                <w:rFonts w:hint="default" w:ascii="仿宋" w:hAnsi="仿宋" w:eastAsia="仿宋"/>
                <w:sz w:val="28"/>
                <w:szCs w:val="28"/>
                <w:lang w:val="en-US" w:eastAsia="zh-CN"/>
              </w:rPr>
            </w:pPr>
          </w:p>
        </w:tc>
        <w:tc>
          <w:tcPr>
            <w:tcW w:w="900" w:type="dxa"/>
            <w:vAlign w:val="center"/>
          </w:tcPr>
          <w:p>
            <w:pPr>
              <w:snapToGrid w:val="0"/>
              <w:spacing w:line="360" w:lineRule="auto"/>
              <w:jc w:val="center"/>
              <w:rPr>
                <w:rFonts w:hint="eastAsia" w:ascii="仿宋" w:hAnsi="仿宋" w:eastAsia="仿宋"/>
                <w:sz w:val="28"/>
                <w:szCs w:val="28"/>
                <w:lang w:eastAsia="zh-CN"/>
              </w:rPr>
            </w:pPr>
          </w:p>
        </w:tc>
      </w:tr>
    </w:tbl>
    <w:p>
      <w:pPr>
        <w:snapToGrid w:val="0"/>
        <w:spacing w:line="520" w:lineRule="exact"/>
        <w:ind w:firstLine="643" w:firstLineChars="200"/>
        <w:rPr>
          <w:rFonts w:hint="eastAsia" w:ascii="仿宋_GB2312" w:hAnsi="仿宋" w:eastAsia="仿宋_GB2312"/>
          <w:b/>
          <w:sz w:val="32"/>
          <w:szCs w:val="32"/>
        </w:rPr>
      </w:pPr>
      <w:r>
        <w:rPr>
          <w:rFonts w:hint="eastAsia" w:ascii="仿宋_GB2312" w:hAnsi="仿宋" w:eastAsia="仿宋_GB2312"/>
          <w:b/>
          <w:sz w:val="32"/>
          <w:szCs w:val="32"/>
        </w:rPr>
        <w:t>2．收入支出结构分析。</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各项收入占总收入的比重，各项支出占总支出的比重</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2873"/>
        <w:gridCol w:w="2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0" w:type="dxa"/>
            <w:vAlign w:val="top"/>
          </w:tcPr>
          <w:p>
            <w:pPr>
              <w:snapToGrid w:val="0"/>
              <w:spacing w:line="360" w:lineRule="auto"/>
              <w:jc w:val="center"/>
              <w:rPr>
                <w:rFonts w:hint="eastAsia" w:ascii="仿宋" w:hAnsi="仿宋" w:eastAsia="仿宋"/>
                <w:sz w:val="28"/>
                <w:szCs w:val="28"/>
              </w:rPr>
            </w:pPr>
            <w:r>
              <w:rPr>
                <w:rFonts w:hint="eastAsia" w:ascii="仿宋" w:hAnsi="仿宋" w:eastAsia="仿宋"/>
                <w:sz w:val="28"/>
                <w:szCs w:val="28"/>
              </w:rPr>
              <w:t>项目</w:t>
            </w:r>
          </w:p>
        </w:tc>
        <w:tc>
          <w:tcPr>
            <w:tcW w:w="2873" w:type="dxa"/>
            <w:vAlign w:val="top"/>
          </w:tcPr>
          <w:p>
            <w:pPr>
              <w:snapToGrid w:val="0"/>
              <w:spacing w:line="360" w:lineRule="auto"/>
              <w:jc w:val="center"/>
              <w:rPr>
                <w:rFonts w:hint="eastAsia" w:ascii="仿宋" w:hAnsi="仿宋" w:eastAsia="仿宋"/>
                <w:sz w:val="28"/>
                <w:szCs w:val="28"/>
                <w:lang w:val="en-US" w:eastAsia="zh-CN"/>
              </w:rPr>
            </w:pPr>
            <w:r>
              <w:rPr>
                <w:rFonts w:hint="eastAsia" w:ascii="仿宋" w:hAnsi="仿宋" w:eastAsia="仿宋"/>
                <w:sz w:val="28"/>
                <w:szCs w:val="28"/>
              </w:rPr>
              <w:t>金额</w:t>
            </w:r>
            <w:r>
              <w:rPr>
                <w:rFonts w:hint="eastAsia" w:ascii="仿宋" w:hAnsi="仿宋" w:eastAsia="仿宋"/>
                <w:sz w:val="28"/>
                <w:szCs w:val="28"/>
                <w:lang w:val="en-US" w:eastAsia="zh-CN"/>
              </w:rPr>
              <w:t>(万元)</w:t>
            </w:r>
          </w:p>
        </w:tc>
        <w:tc>
          <w:tcPr>
            <w:tcW w:w="2849" w:type="dxa"/>
            <w:vAlign w:val="top"/>
          </w:tcPr>
          <w:p>
            <w:pPr>
              <w:snapToGrid w:val="0"/>
              <w:spacing w:line="360" w:lineRule="auto"/>
              <w:jc w:val="center"/>
              <w:rPr>
                <w:rFonts w:hint="eastAsia" w:ascii="仿宋" w:hAnsi="仿宋" w:eastAsia="仿宋"/>
                <w:sz w:val="28"/>
                <w:szCs w:val="28"/>
              </w:rPr>
            </w:pPr>
            <w:r>
              <w:rPr>
                <w:rFonts w:hint="eastAsia" w:ascii="仿宋" w:hAnsi="仿宋" w:eastAsia="仿宋"/>
                <w:sz w:val="28"/>
                <w:szCs w:val="28"/>
              </w:rPr>
              <w:t>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0" w:type="dxa"/>
            <w:vAlign w:val="top"/>
          </w:tcPr>
          <w:p>
            <w:pPr>
              <w:snapToGrid w:val="0"/>
              <w:spacing w:line="360" w:lineRule="auto"/>
              <w:rPr>
                <w:rFonts w:hint="eastAsia" w:ascii="仿宋" w:hAnsi="仿宋" w:eastAsia="仿宋"/>
                <w:sz w:val="28"/>
                <w:szCs w:val="28"/>
              </w:rPr>
            </w:pPr>
            <w:r>
              <w:rPr>
                <w:rFonts w:hint="eastAsia" w:ascii="仿宋" w:hAnsi="仿宋" w:eastAsia="仿宋"/>
                <w:sz w:val="28"/>
                <w:szCs w:val="28"/>
              </w:rPr>
              <w:t>财政拨款收入</w:t>
            </w:r>
          </w:p>
        </w:tc>
        <w:tc>
          <w:tcPr>
            <w:tcW w:w="2873" w:type="dxa"/>
            <w:vAlign w:val="top"/>
          </w:tcPr>
          <w:p>
            <w:pPr>
              <w:snapToGrid w:val="0"/>
              <w:spacing w:line="360" w:lineRule="auto"/>
              <w:jc w:val="center"/>
              <w:rPr>
                <w:rFonts w:hint="default" w:ascii="仿宋" w:hAnsi="仿宋" w:eastAsia="仿宋"/>
                <w:sz w:val="28"/>
                <w:szCs w:val="28"/>
                <w:lang w:val="en-US" w:eastAsia="zh-CN"/>
              </w:rPr>
            </w:pPr>
            <w:r>
              <w:rPr>
                <w:rFonts w:hint="eastAsia" w:ascii="仿宋" w:hAnsi="仿宋" w:eastAsia="仿宋"/>
                <w:sz w:val="28"/>
                <w:szCs w:val="28"/>
                <w:lang w:val="en-US" w:eastAsia="zh-CN"/>
              </w:rPr>
              <w:t>365.22</w:t>
            </w:r>
          </w:p>
        </w:tc>
        <w:tc>
          <w:tcPr>
            <w:tcW w:w="2849" w:type="dxa"/>
            <w:vAlign w:val="top"/>
          </w:tcPr>
          <w:p>
            <w:pPr>
              <w:snapToGrid w:val="0"/>
              <w:spacing w:line="360" w:lineRule="auto"/>
              <w:jc w:val="center"/>
              <w:rPr>
                <w:rFonts w:hint="default" w:ascii="仿宋" w:hAnsi="仿宋" w:eastAsia="仿宋"/>
                <w:sz w:val="28"/>
                <w:szCs w:val="28"/>
                <w:lang w:val="en-US" w:eastAsia="zh-CN"/>
              </w:rPr>
            </w:pPr>
            <w:r>
              <w:rPr>
                <w:rFonts w:hint="eastAsia" w:ascii="仿宋" w:hAnsi="仿宋" w:eastAsia="仿宋"/>
                <w:sz w:val="28"/>
                <w:szCs w:val="2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0" w:type="dxa"/>
            <w:vAlign w:val="top"/>
          </w:tcPr>
          <w:p>
            <w:pPr>
              <w:snapToGrid w:val="0"/>
              <w:spacing w:line="360" w:lineRule="auto"/>
              <w:rPr>
                <w:rFonts w:hint="eastAsia" w:ascii="仿宋" w:hAnsi="仿宋" w:eastAsia="仿宋"/>
                <w:sz w:val="28"/>
                <w:szCs w:val="28"/>
              </w:rPr>
            </w:pPr>
            <w:r>
              <w:rPr>
                <w:rFonts w:hint="eastAsia" w:ascii="仿宋" w:hAnsi="仿宋" w:eastAsia="仿宋"/>
                <w:sz w:val="28"/>
                <w:szCs w:val="28"/>
                <w:lang w:eastAsia="zh-CN"/>
              </w:rPr>
              <w:t>其他</w:t>
            </w:r>
            <w:r>
              <w:rPr>
                <w:rFonts w:hint="eastAsia" w:ascii="仿宋" w:hAnsi="仿宋" w:eastAsia="仿宋"/>
                <w:sz w:val="28"/>
                <w:szCs w:val="28"/>
              </w:rPr>
              <w:t>收入</w:t>
            </w:r>
          </w:p>
        </w:tc>
        <w:tc>
          <w:tcPr>
            <w:tcW w:w="2873" w:type="dxa"/>
            <w:vAlign w:val="top"/>
          </w:tcPr>
          <w:p>
            <w:pPr>
              <w:snapToGrid w:val="0"/>
              <w:spacing w:line="360" w:lineRule="auto"/>
              <w:jc w:val="center"/>
              <w:rPr>
                <w:rFonts w:hint="default" w:ascii="仿宋" w:hAnsi="仿宋" w:eastAsia="仿宋"/>
                <w:sz w:val="28"/>
                <w:szCs w:val="28"/>
                <w:lang w:val="en-US" w:eastAsia="zh-CN"/>
              </w:rPr>
            </w:pPr>
            <w:r>
              <w:rPr>
                <w:rFonts w:hint="eastAsia" w:ascii="仿宋" w:hAnsi="仿宋" w:eastAsia="仿宋"/>
                <w:sz w:val="28"/>
                <w:szCs w:val="28"/>
                <w:lang w:val="en-US" w:eastAsia="zh-CN"/>
              </w:rPr>
              <w:t>0</w:t>
            </w:r>
          </w:p>
        </w:tc>
        <w:tc>
          <w:tcPr>
            <w:tcW w:w="2849" w:type="dxa"/>
            <w:vAlign w:val="top"/>
          </w:tcPr>
          <w:p>
            <w:pPr>
              <w:snapToGrid w:val="0"/>
              <w:spacing w:line="360" w:lineRule="auto"/>
              <w:jc w:val="center"/>
              <w:rPr>
                <w:rFonts w:hint="default" w:ascii="仿宋" w:hAnsi="仿宋" w:eastAsia="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0" w:type="dxa"/>
            <w:vAlign w:val="top"/>
          </w:tcPr>
          <w:p>
            <w:pPr>
              <w:snapToGrid w:val="0"/>
              <w:spacing w:line="360" w:lineRule="auto"/>
              <w:rPr>
                <w:rFonts w:hint="eastAsia" w:ascii="仿宋" w:hAnsi="仿宋" w:eastAsia="仿宋"/>
                <w:sz w:val="28"/>
                <w:szCs w:val="28"/>
              </w:rPr>
            </w:pPr>
            <w:r>
              <w:rPr>
                <w:rFonts w:hint="eastAsia" w:ascii="仿宋" w:hAnsi="仿宋" w:eastAsia="仿宋"/>
                <w:sz w:val="28"/>
                <w:szCs w:val="28"/>
                <w:lang w:eastAsia="zh-CN"/>
              </w:rPr>
              <w:t>收入</w:t>
            </w:r>
            <w:r>
              <w:rPr>
                <w:rFonts w:hint="eastAsia" w:ascii="仿宋" w:hAnsi="仿宋" w:eastAsia="仿宋"/>
                <w:sz w:val="28"/>
                <w:szCs w:val="28"/>
              </w:rPr>
              <w:t>合计</w:t>
            </w:r>
          </w:p>
        </w:tc>
        <w:tc>
          <w:tcPr>
            <w:tcW w:w="2873" w:type="dxa"/>
            <w:vAlign w:val="top"/>
          </w:tcPr>
          <w:p>
            <w:pPr>
              <w:snapToGrid w:val="0"/>
              <w:spacing w:line="360" w:lineRule="auto"/>
              <w:jc w:val="center"/>
              <w:rPr>
                <w:rFonts w:hint="default" w:ascii="仿宋" w:hAnsi="仿宋" w:eastAsia="仿宋"/>
                <w:sz w:val="28"/>
                <w:szCs w:val="28"/>
                <w:lang w:val="en-US" w:eastAsia="zh-CN"/>
              </w:rPr>
            </w:pPr>
            <w:r>
              <w:rPr>
                <w:rFonts w:hint="eastAsia" w:ascii="仿宋" w:hAnsi="仿宋" w:eastAsia="仿宋"/>
                <w:sz w:val="28"/>
                <w:szCs w:val="28"/>
                <w:lang w:val="en-US" w:eastAsia="zh-CN"/>
              </w:rPr>
              <w:t>365.22</w:t>
            </w:r>
          </w:p>
        </w:tc>
        <w:tc>
          <w:tcPr>
            <w:tcW w:w="2849" w:type="dxa"/>
            <w:vAlign w:val="top"/>
          </w:tcPr>
          <w:p>
            <w:pPr>
              <w:snapToGrid w:val="0"/>
              <w:spacing w:line="360" w:lineRule="auto"/>
              <w:jc w:val="center"/>
              <w:rPr>
                <w:rFonts w:hint="eastAsia" w:ascii="仿宋" w:hAnsi="仿宋" w:eastAsia="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0" w:type="dxa"/>
            <w:vAlign w:val="top"/>
          </w:tcPr>
          <w:p>
            <w:pPr>
              <w:snapToGrid w:val="0"/>
              <w:spacing w:line="360" w:lineRule="auto"/>
              <w:rPr>
                <w:rFonts w:hint="eastAsia" w:ascii="仿宋" w:hAnsi="仿宋" w:eastAsia="仿宋"/>
                <w:sz w:val="28"/>
                <w:szCs w:val="28"/>
              </w:rPr>
            </w:pPr>
            <w:r>
              <w:rPr>
                <w:rFonts w:hint="eastAsia" w:ascii="仿宋" w:hAnsi="仿宋" w:eastAsia="仿宋"/>
                <w:sz w:val="28"/>
                <w:szCs w:val="28"/>
              </w:rPr>
              <w:t xml:space="preserve">基本支出 </w:t>
            </w:r>
          </w:p>
        </w:tc>
        <w:tc>
          <w:tcPr>
            <w:tcW w:w="2873" w:type="dxa"/>
            <w:vAlign w:val="top"/>
          </w:tcPr>
          <w:p>
            <w:pPr>
              <w:snapToGrid w:val="0"/>
              <w:spacing w:line="360" w:lineRule="auto"/>
              <w:jc w:val="center"/>
              <w:rPr>
                <w:rFonts w:hint="default" w:ascii="仿宋" w:hAnsi="仿宋" w:eastAsia="仿宋"/>
                <w:sz w:val="28"/>
                <w:szCs w:val="28"/>
                <w:lang w:val="en-US" w:eastAsia="zh-CN"/>
              </w:rPr>
            </w:pPr>
            <w:r>
              <w:rPr>
                <w:rFonts w:hint="eastAsia" w:ascii="仿宋" w:hAnsi="仿宋" w:eastAsia="仿宋"/>
                <w:sz w:val="28"/>
                <w:szCs w:val="28"/>
                <w:lang w:val="en-US" w:eastAsia="zh-CN"/>
              </w:rPr>
              <w:t>260.89</w:t>
            </w:r>
          </w:p>
        </w:tc>
        <w:tc>
          <w:tcPr>
            <w:tcW w:w="2849" w:type="dxa"/>
            <w:vAlign w:val="top"/>
          </w:tcPr>
          <w:p>
            <w:pPr>
              <w:snapToGrid w:val="0"/>
              <w:spacing w:line="360" w:lineRule="auto"/>
              <w:jc w:val="center"/>
              <w:rPr>
                <w:rFonts w:hint="default" w:ascii="仿宋" w:hAnsi="仿宋" w:eastAsia="仿宋"/>
                <w:sz w:val="28"/>
                <w:szCs w:val="28"/>
                <w:lang w:val="en-US" w:eastAsia="zh-CN"/>
              </w:rPr>
            </w:pPr>
            <w:r>
              <w:rPr>
                <w:rFonts w:hint="eastAsia" w:ascii="仿宋" w:hAnsi="仿宋" w:eastAsia="仿宋"/>
                <w:sz w:val="28"/>
                <w:szCs w:val="28"/>
                <w:lang w:val="en-US" w:eastAsia="zh-CN"/>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0" w:type="dxa"/>
            <w:vAlign w:val="top"/>
          </w:tcPr>
          <w:p>
            <w:pPr>
              <w:snapToGrid w:val="0"/>
              <w:spacing w:line="360" w:lineRule="auto"/>
              <w:rPr>
                <w:rFonts w:hint="eastAsia" w:ascii="仿宋" w:hAnsi="仿宋" w:eastAsia="仿宋"/>
                <w:sz w:val="28"/>
                <w:szCs w:val="28"/>
              </w:rPr>
            </w:pPr>
            <w:r>
              <w:rPr>
                <w:rFonts w:hint="eastAsia" w:ascii="仿宋" w:hAnsi="仿宋" w:eastAsia="仿宋"/>
                <w:sz w:val="28"/>
                <w:szCs w:val="28"/>
              </w:rPr>
              <w:t xml:space="preserve">项目支出 </w:t>
            </w:r>
          </w:p>
        </w:tc>
        <w:tc>
          <w:tcPr>
            <w:tcW w:w="2873" w:type="dxa"/>
            <w:vAlign w:val="top"/>
          </w:tcPr>
          <w:p>
            <w:pPr>
              <w:snapToGrid w:val="0"/>
              <w:spacing w:line="360" w:lineRule="auto"/>
              <w:jc w:val="center"/>
              <w:rPr>
                <w:rFonts w:hint="default" w:ascii="仿宋" w:hAnsi="仿宋" w:eastAsia="仿宋"/>
                <w:sz w:val="28"/>
                <w:szCs w:val="28"/>
                <w:lang w:val="en-US" w:eastAsia="zh-CN"/>
              </w:rPr>
            </w:pPr>
            <w:r>
              <w:rPr>
                <w:rFonts w:hint="eastAsia" w:ascii="仿宋" w:hAnsi="仿宋" w:eastAsia="仿宋"/>
                <w:sz w:val="28"/>
                <w:szCs w:val="28"/>
                <w:lang w:val="en-US" w:eastAsia="zh-CN"/>
              </w:rPr>
              <w:t>98.17</w:t>
            </w:r>
          </w:p>
        </w:tc>
        <w:tc>
          <w:tcPr>
            <w:tcW w:w="2849" w:type="dxa"/>
            <w:vAlign w:val="top"/>
          </w:tcPr>
          <w:p>
            <w:pPr>
              <w:snapToGrid w:val="0"/>
              <w:spacing w:line="360" w:lineRule="auto"/>
              <w:jc w:val="center"/>
              <w:rPr>
                <w:rFonts w:hint="default" w:ascii="仿宋" w:hAnsi="仿宋" w:eastAsia="仿宋"/>
                <w:sz w:val="28"/>
                <w:szCs w:val="28"/>
                <w:lang w:val="en-US" w:eastAsia="zh-CN"/>
              </w:rPr>
            </w:pPr>
            <w:r>
              <w:rPr>
                <w:rFonts w:hint="eastAsia" w:ascii="仿宋" w:hAnsi="仿宋" w:eastAsia="仿宋"/>
                <w:sz w:val="28"/>
                <w:szCs w:val="28"/>
                <w:lang w:val="en-US" w:eastAsia="zh-C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0" w:type="dxa"/>
            <w:vAlign w:val="top"/>
          </w:tcPr>
          <w:p>
            <w:pPr>
              <w:snapToGrid w:val="0"/>
              <w:spacing w:line="360" w:lineRule="auto"/>
              <w:rPr>
                <w:rFonts w:hint="eastAsia" w:ascii="仿宋" w:hAnsi="仿宋" w:eastAsia="仿宋"/>
                <w:sz w:val="28"/>
                <w:szCs w:val="28"/>
              </w:rPr>
            </w:pPr>
            <w:r>
              <w:rPr>
                <w:rFonts w:hint="eastAsia" w:ascii="仿宋" w:hAnsi="仿宋" w:eastAsia="仿宋"/>
                <w:sz w:val="28"/>
                <w:szCs w:val="28"/>
                <w:lang w:eastAsia="zh-CN"/>
              </w:rPr>
              <w:t>支出</w:t>
            </w:r>
            <w:r>
              <w:rPr>
                <w:rFonts w:hint="eastAsia" w:ascii="仿宋" w:hAnsi="仿宋" w:eastAsia="仿宋"/>
                <w:sz w:val="28"/>
                <w:szCs w:val="28"/>
              </w:rPr>
              <w:t>合计</w:t>
            </w:r>
          </w:p>
        </w:tc>
        <w:tc>
          <w:tcPr>
            <w:tcW w:w="2873" w:type="dxa"/>
            <w:vAlign w:val="top"/>
          </w:tcPr>
          <w:p>
            <w:pPr>
              <w:snapToGrid w:val="0"/>
              <w:spacing w:line="360" w:lineRule="auto"/>
              <w:jc w:val="center"/>
              <w:rPr>
                <w:rFonts w:hint="default" w:ascii="仿宋" w:hAnsi="仿宋" w:eastAsia="仿宋"/>
                <w:sz w:val="28"/>
                <w:szCs w:val="28"/>
                <w:lang w:val="en-US" w:eastAsia="zh-CN"/>
              </w:rPr>
            </w:pPr>
            <w:r>
              <w:rPr>
                <w:rFonts w:hint="eastAsia" w:ascii="仿宋" w:hAnsi="仿宋" w:eastAsia="仿宋"/>
                <w:sz w:val="28"/>
                <w:szCs w:val="28"/>
                <w:lang w:val="en-US" w:eastAsia="zh-CN"/>
              </w:rPr>
              <w:t>359.06</w:t>
            </w:r>
          </w:p>
        </w:tc>
        <w:tc>
          <w:tcPr>
            <w:tcW w:w="2849" w:type="dxa"/>
            <w:vAlign w:val="top"/>
          </w:tcPr>
          <w:p>
            <w:pPr>
              <w:snapToGrid w:val="0"/>
              <w:spacing w:line="360" w:lineRule="auto"/>
              <w:jc w:val="center"/>
              <w:rPr>
                <w:rFonts w:hint="eastAsia" w:ascii="仿宋" w:hAnsi="仿宋" w:eastAsia="仿宋"/>
                <w:sz w:val="28"/>
                <w:szCs w:val="28"/>
                <w:lang w:val="en-US" w:eastAsia="zh-CN"/>
              </w:rPr>
            </w:pPr>
          </w:p>
        </w:tc>
      </w:tr>
    </w:tbl>
    <w:p>
      <w:pPr>
        <w:snapToGrid w:val="0"/>
        <w:spacing w:line="520" w:lineRule="exact"/>
        <w:rPr>
          <w:rFonts w:hint="eastAsia" w:ascii="仿宋_GB2312" w:hAnsi="仿宋" w:eastAsia="仿宋_GB2312"/>
          <w:sz w:val="32"/>
          <w:szCs w:val="32"/>
        </w:rPr>
      </w:pPr>
    </w:p>
    <w:p>
      <w:pPr>
        <w:snapToGrid w:val="0"/>
        <w:spacing w:line="520" w:lineRule="exact"/>
        <w:ind w:firstLine="643" w:firstLineChars="200"/>
        <w:rPr>
          <w:rFonts w:hint="eastAsia" w:ascii="仿宋_GB2312" w:hAnsi="仿宋" w:eastAsia="仿宋_GB2312"/>
          <w:b/>
          <w:sz w:val="32"/>
          <w:szCs w:val="32"/>
        </w:rPr>
      </w:pPr>
      <w:r>
        <w:rPr>
          <w:rFonts w:hint="eastAsia" w:ascii="仿宋_GB2312" w:hAnsi="仿宋" w:eastAsia="仿宋_GB2312"/>
          <w:b/>
          <w:sz w:val="32"/>
          <w:szCs w:val="32"/>
        </w:rPr>
        <w:t>3．支出按经济分类科目分析。</w:t>
      </w:r>
    </w:p>
    <w:p>
      <w:pPr>
        <w:snapToGrid w:val="0"/>
        <w:spacing w:line="520" w:lineRule="exact"/>
        <w:ind w:firstLine="640" w:firstLineChars="200"/>
        <w:rPr>
          <w:rFonts w:hint="eastAsia"/>
        </w:rPr>
      </w:pPr>
      <w:r>
        <w:rPr>
          <w:rFonts w:hint="eastAsia" w:ascii="仿宋_GB2312" w:hAnsi="仿宋" w:eastAsia="仿宋_GB2312"/>
          <w:sz w:val="32"/>
          <w:szCs w:val="32"/>
        </w:rPr>
        <w:t>（1）“三公”经费支出情况：</w:t>
      </w:r>
    </w:p>
    <w:p>
      <w:pPr>
        <w:snapToGrid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“三公”经费</w:t>
      </w:r>
      <w:r>
        <w:rPr>
          <w:rFonts w:hint="eastAsia" w:ascii="仿宋" w:hAnsi="仿宋" w:eastAsia="仿宋"/>
          <w:sz w:val="32"/>
          <w:szCs w:val="32"/>
          <w:lang w:eastAsia="zh-CN"/>
        </w:rPr>
        <w:t>招待费</w:t>
      </w:r>
      <w:r>
        <w:rPr>
          <w:rFonts w:hint="eastAsia" w:ascii="仿宋" w:hAnsi="仿宋" w:eastAsia="仿宋"/>
          <w:sz w:val="32"/>
          <w:szCs w:val="32"/>
        </w:rPr>
        <w:t>支出</w:t>
      </w:r>
      <w:r>
        <w:rPr>
          <w:rFonts w:hint="eastAsia" w:ascii="仿宋" w:hAnsi="仿宋" w:eastAsia="仿宋"/>
          <w:sz w:val="32"/>
          <w:szCs w:val="32"/>
          <w:lang w:eastAsia="zh-CN"/>
        </w:rPr>
        <w:t>本年为</w:t>
      </w:r>
      <w:r>
        <w:rPr>
          <w:rFonts w:hint="eastAsia" w:ascii="仿宋" w:hAnsi="仿宋" w:eastAsia="仿宋"/>
          <w:sz w:val="32"/>
          <w:szCs w:val="32"/>
          <w:lang w:val="en-US" w:eastAsia="zh-CN"/>
        </w:rPr>
        <w:t>2000元</w:t>
      </w:r>
      <w:r>
        <w:rPr>
          <w:rFonts w:hint="eastAsia" w:ascii="仿宋" w:hAnsi="仿宋" w:eastAsia="仿宋"/>
          <w:sz w:val="32"/>
          <w:szCs w:val="32"/>
        </w:rPr>
        <w:t>，201</w:t>
      </w:r>
      <w:r>
        <w:rPr>
          <w:rFonts w:hint="eastAsia" w:ascii="仿宋" w:hAnsi="仿宋" w:eastAsia="仿宋"/>
          <w:sz w:val="32"/>
          <w:szCs w:val="32"/>
          <w:lang w:val="en-US" w:eastAsia="zh-CN"/>
        </w:rPr>
        <w:t>8</w:t>
      </w:r>
      <w:r>
        <w:rPr>
          <w:rFonts w:hint="eastAsia" w:ascii="仿宋" w:hAnsi="仿宋" w:eastAsia="仿宋"/>
          <w:sz w:val="32"/>
          <w:szCs w:val="32"/>
        </w:rPr>
        <w:t>年支出</w:t>
      </w:r>
      <w:r>
        <w:rPr>
          <w:rFonts w:hint="eastAsia" w:ascii="仿宋" w:hAnsi="仿宋" w:eastAsia="仿宋"/>
          <w:sz w:val="32"/>
          <w:szCs w:val="32"/>
          <w:lang w:eastAsia="zh-CN"/>
        </w:rPr>
        <w:t>招待费</w:t>
      </w:r>
      <w:r>
        <w:rPr>
          <w:rFonts w:hint="eastAsia" w:ascii="仿宋" w:hAnsi="仿宋" w:eastAsia="仿宋"/>
          <w:sz w:val="32"/>
          <w:szCs w:val="32"/>
          <w:lang w:val="en-US" w:eastAsia="zh-CN"/>
        </w:rPr>
        <w:t>2000</w:t>
      </w:r>
      <w:r>
        <w:rPr>
          <w:rFonts w:hint="eastAsia" w:ascii="仿宋" w:hAnsi="仿宋" w:eastAsia="仿宋"/>
          <w:sz w:val="32"/>
          <w:szCs w:val="32"/>
        </w:rPr>
        <w:t>元，</w:t>
      </w:r>
      <w:r>
        <w:rPr>
          <w:rFonts w:hint="eastAsia" w:ascii="仿宋" w:hAnsi="仿宋" w:eastAsia="仿宋"/>
          <w:sz w:val="32"/>
          <w:szCs w:val="32"/>
          <w:lang w:eastAsia="zh-CN"/>
        </w:rPr>
        <w:t>本年招待费</w:t>
      </w:r>
      <w:r>
        <w:rPr>
          <w:rFonts w:hint="eastAsia" w:ascii="仿宋" w:hAnsi="仿宋" w:eastAsia="仿宋"/>
          <w:sz w:val="32"/>
          <w:szCs w:val="32"/>
        </w:rPr>
        <w:t>比201</w:t>
      </w:r>
      <w:r>
        <w:rPr>
          <w:rFonts w:hint="eastAsia" w:ascii="仿宋" w:hAnsi="仿宋" w:eastAsia="仿宋"/>
          <w:sz w:val="32"/>
          <w:szCs w:val="32"/>
          <w:lang w:val="en-US" w:eastAsia="zh-CN"/>
        </w:rPr>
        <w:t>8</w:t>
      </w:r>
      <w:r>
        <w:rPr>
          <w:rFonts w:hint="eastAsia" w:ascii="仿宋" w:hAnsi="仿宋" w:eastAsia="仿宋"/>
          <w:sz w:val="32"/>
          <w:szCs w:val="32"/>
        </w:rPr>
        <w:t>年节约支出</w:t>
      </w:r>
      <w:r>
        <w:rPr>
          <w:rFonts w:hint="eastAsia" w:ascii="仿宋" w:hAnsi="仿宋" w:eastAsia="仿宋"/>
          <w:sz w:val="32"/>
          <w:szCs w:val="32"/>
          <w:lang w:val="en-US" w:eastAsia="zh-CN"/>
        </w:rPr>
        <w:t>0</w:t>
      </w:r>
      <w:r>
        <w:rPr>
          <w:rFonts w:hint="eastAsia" w:ascii="仿宋" w:hAnsi="仿宋" w:eastAsia="仿宋"/>
          <w:sz w:val="32"/>
          <w:szCs w:val="32"/>
        </w:rPr>
        <w:t>元，本年招待费支出年初预算</w:t>
      </w:r>
      <w:r>
        <w:rPr>
          <w:rFonts w:hint="eastAsia" w:ascii="仿宋" w:hAnsi="仿宋" w:eastAsia="仿宋"/>
          <w:sz w:val="32"/>
          <w:szCs w:val="32"/>
          <w:lang w:val="en-US" w:eastAsia="zh-CN"/>
        </w:rPr>
        <w:t>2000元</w:t>
      </w:r>
      <w:r>
        <w:rPr>
          <w:rFonts w:hint="eastAsia" w:ascii="仿宋" w:hAnsi="仿宋" w:eastAsia="仿宋"/>
          <w:sz w:val="32"/>
          <w:szCs w:val="32"/>
        </w:rPr>
        <w:t>。</w:t>
      </w:r>
    </w:p>
    <w:p>
      <w:pPr>
        <w:numPr>
          <w:ilvl w:val="0"/>
          <w:numId w:val="2"/>
        </w:num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会议费支出情况：可进行上下年对比、预决算对比，人均支出情况分析。</w:t>
      </w:r>
    </w:p>
    <w:p>
      <w:pPr>
        <w:numPr>
          <w:ilvl w:val="0"/>
          <w:numId w:val="0"/>
        </w:numPr>
        <w:snapToGrid w:val="0"/>
        <w:spacing w:line="520" w:lineRule="exact"/>
        <w:ind w:firstLine="640" w:firstLineChars="200"/>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本年会议费支出0万元。</w:t>
      </w:r>
    </w:p>
    <w:p>
      <w:pPr>
        <w:numPr>
          <w:ilvl w:val="0"/>
          <w:numId w:val="2"/>
        </w:numPr>
        <w:snapToGrid w:val="0"/>
        <w:spacing w:line="520" w:lineRule="exact"/>
        <w:ind w:left="0" w:leftChars="0" w:firstLine="640" w:firstLineChars="200"/>
        <w:rPr>
          <w:rFonts w:hint="eastAsia" w:ascii="仿宋_GB2312" w:hAnsi="仿宋" w:eastAsia="仿宋_GB2312"/>
          <w:sz w:val="32"/>
          <w:szCs w:val="32"/>
        </w:rPr>
      </w:pPr>
      <w:r>
        <w:rPr>
          <w:rFonts w:hint="eastAsia" w:ascii="仿宋_GB2312" w:hAnsi="仿宋" w:eastAsia="仿宋_GB2312"/>
          <w:sz w:val="32"/>
          <w:szCs w:val="32"/>
        </w:rPr>
        <w:t>培训费支出情况：可进行上下年对比、预决算对比，人均支出情况分析。</w:t>
      </w:r>
    </w:p>
    <w:p>
      <w:pPr>
        <w:numPr>
          <w:ilvl w:val="0"/>
          <w:numId w:val="0"/>
        </w:numPr>
        <w:snapToGrid w:val="0"/>
        <w:spacing w:line="520" w:lineRule="exact"/>
        <w:ind w:firstLine="640" w:firstLineChars="200"/>
        <w:rPr>
          <w:rFonts w:hint="eastAsia" w:ascii="仿宋_GB2312" w:hAnsi="仿宋" w:eastAsia="仿宋_GB2312"/>
          <w:b w:val="0"/>
          <w:bCs w:val="0"/>
          <w:sz w:val="32"/>
          <w:szCs w:val="32"/>
          <w:lang w:eastAsia="zh-CN"/>
        </w:rPr>
      </w:pPr>
      <w:r>
        <w:rPr>
          <w:rFonts w:hint="eastAsia" w:ascii="仿宋_GB2312" w:hAnsi="仿宋" w:eastAsia="仿宋_GB2312"/>
          <w:b w:val="0"/>
          <w:bCs w:val="0"/>
          <w:sz w:val="32"/>
          <w:szCs w:val="32"/>
          <w:lang w:eastAsia="zh-CN"/>
        </w:rPr>
        <w:t>本</w:t>
      </w:r>
      <w:r>
        <w:rPr>
          <w:rFonts w:hint="eastAsia" w:ascii="仿宋_GB2312" w:hAnsi="仿宋" w:eastAsia="仿宋_GB2312"/>
          <w:b w:val="0"/>
          <w:bCs w:val="0"/>
          <w:sz w:val="32"/>
          <w:szCs w:val="32"/>
        </w:rPr>
        <w:t>年</w:t>
      </w:r>
      <w:r>
        <w:rPr>
          <w:rFonts w:hint="eastAsia" w:ascii="仿宋_GB2312" w:hAnsi="仿宋" w:eastAsia="仿宋_GB2312"/>
          <w:b w:val="0"/>
          <w:bCs w:val="0"/>
          <w:sz w:val="32"/>
          <w:szCs w:val="32"/>
          <w:lang w:eastAsia="zh-CN"/>
        </w:rPr>
        <w:t>培训费</w:t>
      </w:r>
      <w:r>
        <w:rPr>
          <w:rFonts w:hint="eastAsia" w:ascii="仿宋_GB2312" w:hAnsi="仿宋" w:eastAsia="仿宋_GB2312"/>
          <w:b w:val="0"/>
          <w:bCs w:val="0"/>
          <w:sz w:val="32"/>
          <w:szCs w:val="32"/>
        </w:rPr>
        <w:t>支出</w:t>
      </w:r>
      <w:r>
        <w:rPr>
          <w:rFonts w:hint="eastAsia" w:ascii="仿宋_GB2312" w:hAnsi="仿宋" w:eastAsia="仿宋_GB2312"/>
          <w:b w:val="0"/>
          <w:bCs w:val="0"/>
          <w:sz w:val="32"/>
          <w:szCs w:val="32"/>
          <w:lang w:val="en-US" w:eastAsia="zh-CN"/>
        </w:rPr>
        <w:t>0.48万元</w:t>
      </w:r>
      <w:r>
        <w:rPr>
          <w:rFonts w:hint="eastAsia" w:ascii="仿宋_GB2312" w:hAnsi="仿宋" w:eastAsia="仿宋_GB2312"/>
          <w:b w:val="0"/>
          <w:bCs w:val="0"/>
          <w:sz w:val="32"/>
          <w:szCs w:val="32"/>
        </w:rPr>
        <w:t>，</w:t>
      </w:r>
      <w:r>
        <w:rPr>
          <w:rFonts w:hint="eastAsia" w:ascii="仿宋_GB2312" w:hAnsi="仿宋" w:eastAsia="仿宋_GB2312"/>
          <w:b w:val="0"/>
          <w:bCs w:val="0"/>
          <w:sz w:val="32"/>
          <w:szCs w:val="32"/>
          <w:lang w:eastAsia="zh-CN"/>
        </w:rPr>
        <w:t>比上年减少</w:t>
      </w:r>
      <w:r>
        <w:rPr>
          <w:rFonts w:hint="eastAsia" w:ascii="仿宋_GB2312" w:hAnsi="仿宋" w:eastAsia="仿宋_GB2312"/>
          <w:b w:val="0"/>
          <w:bCs w:val="0"/>
          <w:sz w:val="32"/>
          <w:szCs w:val="32"/>
          <w:lang w:val="en-US" w:eastAsia="zh-CN"/>
        </w:rPr>
        <w:t>0.54万</w:t>
      </w:r>
      <w:r>
        <w:rPr>
          <w:rFonts w:hint="eastAsia" w:ascii="仿宋_GB2312" w:hAnsi="仿宋" w:eastAsia="仿宋_GB2312"/>
          <w:b w:val="0"/>
          <w:bCs w:val="0"/>
          <w:sz w:val="32"/>
          <w:szCs w:val="32"/>
        </w:rPr>
        <w:t>元</w:t>
      </w:r>
      <w:r>
        <w:rPr>
          <w:rFonts w:hint="eastAsia" w:ascii="仿宋_GB2312" w:hAnsi="仿宋" w:eastAsia="仿宋_GB2312"/>
          <w:b w:val="0"/>
          <w:bCs w:val="0"/>
          <w:sz w:val="32"/>
          <w:szCs w:val="32"/>
          <w:lang w:eastAsia="zh-CN"/>
        </w:rPr>
        <w:t>，</w:t>
      </w:r>
    </w:p>
    <w:p>
      <w:pPr>
        <w:numPr>
          <w:ilvl w:val="0"/>
          <w:numId w:val="0"/>
        </w:numPr>
        <w:snapToGrid w:val="0"/>
        <w:spacing w:line="520" w:lineRule="exact"/>
        <w:rPr>
          <w:rFonts w:hint="eastAsia" w:ascii="仿宋_GB2312" w:hAnsi="仿宋" w:eastAsia="仿宋_GB2312"/>
          <w:b w:val="0"/>
          <w:bCs w:val="0"/>
          <w:sz w:val="32"/>
          <w:szCs w:val="32"/>
        </w:rPr>
      </w:pPr>
      <w:r>
        <w:rPr>
          <w:rFonts w:hint="eastAsia" w:ascii="仿宋_GB2312" w:hAnsi="仿宋" w:eastAsia="仿宋_GB2312"/>
          <w:b w:val="0"/>
          <w:bCs w:val="0"/>
          <w:sz w:val="32"/>
          <w:szCs w:val="32"/>
        </w:rPr>
        <w:t>为</w:t>
      </w:r>
      <w:r>
        <w:rPr>
          <w:rFonts w:hint="eastAsia" w:ascii="仿宋_GB2312" w:hAnsi="仿宋" w:eastAsia="仿宋_GB2312"/>
          <w:b w:val="0"/>
          <w:bCs w:val="0"/>
          <w:sz w:val="32"/>
          <w:szCs w:val="32"/>
          <w:lang w:eastAsia="zh-CN"/>
        </w:rPr>
        <w:t>科技转化与推广服务</w:t>
      </w:r>
      <w:r>
        <w:rPr>
          <w:rFonts w:hint="eastAsia" w:ascii="仿宋_GB2312" w:hAnsi="仿宋" w:eastAsia="仿宋_GB2312"/>
          <w:b w:val="0"/>
          <w:bCs w:val="0"/>
          <w:sz w:val="32"/>
          <w:szCs w:val="32"/>
        </w:rPr>
        <w:t>专项支出。</w:t>
      </w:r>
    </w:p>
    <w:p>
      <w:pPr>
        <w:numPr>
          <w:ilvl w:val="0"/>
          <w:numId w:val="2"/>
        </w:numPr>
        <w:snapToGrid w:val="0"/>
        <w:spacing w:line="520" w:lineRule="exact"/>
        <w:ind w:left="0" w:leftChars="0" w:firstLine="640" w:firstLineChars="200"/>
        <w:rPr>
          <w:rFonts w:hint="eastAsia" w:ascii="仿宋_GB2312" w:hAnsi="仿宋" w:eastAsia="仿宋_GB2312"/>
          <w:sz w:val="32"/>
          <w:szCs w:val="32"/>
        </w:rPr>
      </w:pPr>
      <w:r>
        <w:rPr>
          <w:rFonts w:hint="eastAsia" w:ascii="仿宋_GB2312" w:hAnsi="仿宋" w:eastAsia="仿宋_GB2312"/>
          <w:sz w:val="32"/>
          <w:szCs w:val="32"/>
        </w:rPr>
        <w:t>其他对单位影响较大的支出情况。</w:t>
      </w:r>
    </w:p>
    <w:p>
      <w:pPr>
        <w:numPr>
          <w:ilvl w:val="0"/>
          <w:numId w:val="0"/>
        </w:numPr>
        <w:snapToGrid w:val="0"/>
        <w:spacing w:line="520" w:lineRule="exact"/>
        <w:ind w:leftChars="200" w:firstLine="320" w:firstLineChars="100"/>
        <w:rPr>
          <w:rFonts w:hint="eastAsia" w:ascii="仿宋_GB2312" w:hAnsi="仿宋" w:eastAsia="仿宋_GB2312"/>
          <w:sz w:val="32"/>
          <w:szCs w:val="32"/>
          <w:lang w:eastAsia="zh-CN"/>
        </w:rPr>
      </w:pPr>
      <w:r>
        <w:rPr>
          <w:rFonts w:hint="eastAsia" w:ascii="仿宋_GB2312" w:hAnsi="仿宋" w:eastAsia="仿宋_GB2312"/>
          <w:sz w:val="32"/>
          <w:szCs w:val="32"/>
          <w:lang w:eastAsia="zh-CN"/>
        </w:rPr>
        <w:t>无。</w:t>
      </w:r>
    </w:p>
    <w:p>
      <w:pPr>
        <w:numPr>
          <w:ilvl w:val="0"/>
          <w:numId w:val="2"/>
        </w:numPr>
        <w:snapToGrid w:val="0"/>
        <w:spacing w:line="520" w:lineRule="exact"/>
        <w:ind w:left="0" w:leftChars="0" w:firstLine="640" w:firstLineChars="200"/>
        <w:rPr>
          <w:rFonts w:hint="eastAsia" w:ascii="仿宋_GB2312" w:hAnsi="仿宋" w:eastAsia="仿宋_GB2312"/>
          <w:sz w:val="32"/>
          <w:szCs w:val="32"/>
        </w:rPr>
      </w:pPr>
      <w:r>
        <w:rPr>
          <w:rFonts w:hint="eastAsia" w:ascii="仿宋_GB2312" w:hAnsi="仿宋" w:eastAsia="仿宋_GB2312"/>
          <w:sz w:val="32"/>
          <w:szCs w:val="32"/>
        </w:rPr>
        <w:t>重点经济分类支出中存在的问题及改进措施。</w:t>
      </w:r>
    </w:p>
    <w:p>
      <w:pPr>
        <w:numPr>
          <w:ilvl w:val="0"/>
          <w:numId w:val="0"/>
        </w:numPr>
        <w:snapToGrid w:val="0"/>
        <w:spacing w:line="52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eastAsia="zh-CN"/>
        </w:rPr>
        <w:t>无。</w:t>
      </w:r>
    </w:p>
    <w:p>
      <w:pPr>
        <w:snapToGrid w:val="0"/>
        <w:spacing w:line="520" w:lineRule="exact"/>
        <w:ind w:firstLine="643" w:firstLineChars="200"/>
        <w:rPr>
          <w:rFonts w:hint="eastAsia" w:ascii="仿宋_GB2312" w:hAnsi="仿宋" w:eastAsia="仿宋_GB2312"/>
          <w:b/>
          <w:sz w:val="32"/>
          <w:szCs w:val="32"/>
        </w:rPr>
      </w:pPr>
      <w:r>
        <w:rPr>
          <w:rFonts w:hint="eastAsia" w:ascii="仿宋_GB2312" w:hAnsi="仿宋" w:eastAsia="仿宋_GB2312"/>
          <w:b/>
          <w:sz w:val="32"/>
          <w:szCs w:val="32"/>
        </w:rPr>
        <w:t>4.财政拨款收入、支出分析。</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分析财政拨款收入、支出总体情况，支出要按照基本支出和项目支出分析具体构成及特点。</w:t>
      </w:r>
    </w:p>
    <w:p>
      <w:pPr>
        <w:snapToGrid w:val="0"/>
        <w:spacing w:line="52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rPr>
        <w:t>财政拨款收入</w:t>
      </w:r>
      <w:r>
        <w:rPr>
          <w:rFonts w:hint="eastAsia" w:ascii="仿宋" w:hAnsi="仿宋" w:eastAsia="仿宋"/>
          <w:sz w:val="32"/>
          <w:szCs w:val="32"/>
          <w:lang w:val="en-US" w:eastAsia="zh-CN"/>
        </w:rPr>
        <w:t>365.22</w:t>
      </w:r>
      <w:r>
        <w:rPr>
          <w:rFonts w:hint="eastAsia" w:ascii="仿宋" w:hAnsi="仿宋" w:eastAsia="仿宋"/>
          <w:sz w:val="32"/>
          <w:szCs w:val="32"/>
        </w:rPr>
        <w:t>万元，其中行政事业单位医疗</w:t>
      </w:r>
      <w:r>
        <w:rPr>
          <w:rFonts w:hint="eastAsia" w:ascii="仿宋" w:hAnsi="仿宋" w:eastAsia="仿宋"/>
          <w:sz w:val="32"/>
          <w:szCs w:val="32"/>
          <w:lang w:val="en-US" w:eastAsia="zh-CN"/>
        </w:rPr>
        <w:t>10.78</w:t>
      </w:r>
      <w:r>
        <w:rPr>
          <w:rFonts w:hint="eastAsia" w:ascii="仿宋" w:hAnsi="仿宋" w:eastAsia="仿宋"/>
          <w:sz w:val="32"/>
          <w:szCs w:val="32"/>
        </w:rPr>
        <w:t>万元、</w:t>
      </w:r>
      <w:r>
        <w:rPr>
          <w:rFonts w:hint="eastAsia" w:ascii="仿宋" w:hAnsi="仿宋" w:eastAsia="仿宋"/>
          <w:sz w:val="32"/>
          <w:szCs w:val="32"/>
          <w:lang w:eastAsia="zh-CN"/>
        </w:rPr>
        <w:t>养老保险缴费支出</w:t>
      </w:r>
      <w:r>
        <w:rPr>
          <w:rFonts w:hint="eastAsia" w:ascii="仿宋" w:hAnsi="仿宋" w:eastAsia="仿宋"/>
          <w:sz w:val="32"/>
          <w:szCs w:val="32"/>
          <w:lang w:val="en-US" w:eastAsia="zh-CN"/>
        </w:rPr>
        <w:t>19.36万元、</w:t>
      </w:r>
      <w:r>
        <w:rPr>
          <w:rFonts w:hint="eastAsia" w:ascii="仿宋" w:hAnsi="仿宋" w:eastAsia="仿宋"/>
          <w:sz w:val="32"/>
          <w:szCs w:val="32"/>
          <w:lang w:eastAsia="zh-CN"/>
        </w:rPr>
        <w:t>行政事业单位离退休</w:t>
      </w:r>
      <w:r>
        <w:rPr>
          <w:rFonts w:hint="eastAsia" w:ascii="仿宋" w:hAnsi="仿宋" w:eastAsia="仿宋"/>
          <w:sz w:val="32"/>
          <w:szCs w:val="32"/>
          <w:lang w:val="en-US" w:eastAsia="zh-CN"/>
        </w:rPr>
        <w:t>40.29万元，住房公积金16.1万元、事业</w:t>
      </w:r>
      <w:r>
        <w:rPr>
          <w:rFonts w:hint="eastAsia" w:ascii="仿宋" w:hAnsi="仿宋" w:eastAsia="仿宋"/>
          <w:sz w:val="32"/>
          <w:szCs w:val="32"/>
        </w:rPr>
        <w:t>运行</w:t>
      </w:r>
      <w:r>
        <w:rPr>
          <w:rFonts w:hint="eastAsia" w:ascii="仿宋" w:hAnsi="仿宋" w:eastAsia="仿宋"/>
          <w:sz w:val="32"/>
          <w:szCs w:val="32"/>
          <w:lang w:val="en-US" w:eastAsia="zh-CN"/>
        </w:rPr>
        <w:t>174.18</w:t>
      </w:r>
      <w:r>
        <w:rPr>
          <w:rFonts w:hint="eastAsia" w:ascii="仿宋" w:hAnsi="仿宋" w:eastAsia="仿宋"/>
          <w:sz w:val="32"/>
          <w:szCs w:val="32"/>
        </w:rPr>
        <w:t>万元、一般行政管理事务</w:t>
      </w:r>
      <w:r>
        <w:rPr>
          <w:rFonts w:hint="eastAsia" w:ascii="仿宋" w:hAnsi="仿宋" w:eastAsia="仿宋"/>
          <w:sz w:val="32"/>
          <w:szCs w:val="32"/>
          <w:lang w:val="en-US" w:eastAsia="zh-CN"/>
        </w:rPr>
        <w:t>9.22</w:t>
      </w:r>
      <w:r>
        <w:rPr>
          <w:rFonts w:hint="eastAsia" w:ascii="仿宋" w:hAnsi="仿宋" w:eastAsia="仿宋"/>
          <w:sz w:val="32"/>
          <w:szCs w:val="32"/>
        </w:rPr>
        <w:t>万元、科技转化与推广服务</w:t>
      </w:r>
      <w:r>
        <w:rPr>
          <w:rFonts w:hint="eastAsia" w:ascii="仿宋" w:hAnsi="仿宋" w:eastAsia="仿宋"/>
          <w:sz w:val="32"/>
          <w:szCs w:val="32"/>
          <w:lang w:val="en-US" w:eastAsia="zh-CN"/>
        </w:rPr>
        <w:t>10</w:t>
      </w:r>
      <w:r>
        <w:rPr>
          <w:rFonts w:hint="eastAsia" w:ascii="仿宋" w:hAnsi="仿宋" w:eastAsia="仿宋"/>
          <w:sz w:val="32"/>
          <w:szCs w:val="32"/>
        </w:rPr>
        <w:t>万元、</w:t>
      </w:r>
      <w:r>
        <w:rPr>
          <w:rFonts w:hint="eastAsia" w:ascii="仿宋" w:hAnsi="仿宋" w:eastAsia="仿宋"/>
          <w:sz w:val="32"/>
          <w:szCs w:val="32"/>
          <w:lang w:eastAsia="zh-CN"/>
        </w:rPr>
        <w:t>病虫害控制</w:t>
      </w:r>
      <w:r>
        <w:rPr>
          <w:rFonts w:hint="eastAsia" w:ascii="仿宋" w:hAnsi="仿宋" w:eastAsia="仿宋"/>
          <w:sz w:val="32"/>
          <w:szCs w:val="32"/>
          <w:lang w:val="en-US" w:eastAsia="zh-CN"/>
        </w:rPr>
        <w:t>67.49万元、</w:t>
      </w:r>
      <w:r>
        <w:rPr>
          <w:rFonts w:hint="eastAsia" w:ascii="仿宋" w:hAnsi="仿宋" w:eastAsia="仿宋"/>
          <w:sz w:val="32"/>
          <w:szCs w:val="32"/>
          <w:lang w:eastAsia="zh-CN"/>
        </w:rPr>
        <w:t>农业组织化与产业化经营</w:t>
      </w:r>
      <w:r>
        <w:rPr>
          <w:rFonts w:hint="eastAsia" w:ascii="仿宋" w:hAnsi="仿宋" w:eastAsia="仿宋"/>
          <w:sz w:val="32"/>
          <w:szCs w:val="32"/>
          <w:lang w:val="en-US" w:eastAsia="zh-CN"/>
        </w:rPr>
        <w:t>2.98万元</w:t>
      </w:r>
      <w:r>
        <w:rPr>
          <w:rFonts w:hint="eastAsia" w:ascii="仿宋" w:hAnsi="仿宋" w:eastAsia="仿宋"/>
          <w:sz w:val="32"/>
          <w:szCs w:val="32"/>
        </w:rPr>
        <w:t>、</w:t>
      </w:r>
      <w:r>
        <w:rPr>
          <w:rFonts w:hint="eastAsia" w:ascii="仿宋" w:hAnsi="仿宋" w:eastAsia="仿宋"/>
          <w:sz w:val="32"/>
          <w:szCs w:val="32"/>
          <w:lang w:eastAsia="zh-CN"/>
        </w:rPr>
        <w:t>农业结构调整补贴</w:t>
      </w:r>
      <w:r>
        <w:rPr>
          <w:rFonts w:hint="eastAsia" w:ascii="仿宋" w:hAnsi="仿宋" w:eastAsia="仿宋"/>
          <w:sz w:val="32"/>
          <w:szCs w:val="32"/>
          <w:lang w:val="en-US" w:eastAsia="zh-CN"/>
        </w:rPr>
        <w:t>14.83万元。</w:t>
      </w:r>
    </w:p>
    <w:p>
      <w:pPr>
        <w:snapToGrid w:val="0"/>
        <w:spacing w:line="520" w:lineRule="exact"/>
        <w:ind w:firstLine="640" w:firstLineChars="200"/>
        <w:rPr>
          <w:rFonts w:hint="eastAsia" w:ascii="仿宋" w:hAnsi="仿宋" w:eastAsia="仿宋"/>
          <w:b w:val="0"/>
          <w:bCs w:val="0"/>
          <w:sz w:val="32"/>
          <w:szCs w:val="32"/>
        </w:rPr>
      </w:pPr>
      <w:r>
        <w:rPr>
          <w:rFonts w:hint="eastAsia" w:ascii="仿宋" w:hAnsi="仿宋" w:eastAsia="仿宋"/>
          <w:b w:val="0"/>
          <w:bCs w:val="0"/>
          <w:sz w:val="32"/>
          <w:szCs w:val="32"/>
        </w:rPr>
        <w:t>财政拨款支出</w:t>
      </w:r>
      <w:r>
        <w:rPr>
          <w:rFonts w:hint="eastAsia" w:ascii="仿宋" w:hAnsi="仿宋" w:eastAsia="仿宋"/>
          <w:b w:val="0"/>
          <w:bCs w:val="0"/>
          <w:sz w:val="32"/>
          <w:szCs w:val="32"/>
          <w:lang w:val="en-US" w:eastAsia="zh-CN"/>
        </w:rPr>
        <w:t>359.06</w:t>
      </w:r>
      <w:r>
        <w:rPr>
          <w:rFonts w:hint="eastAsia" w:ascii="仿宋" w:hAnsi="仿宋" w:eastAsia="仿宋"/>
          <w:b w:val="0"/>
          <w:bCs w:val="0"/>
          <w:sz w:val="32"/>
          <w:szCs w:val="32"/>
        </w:rPr>
        <w:t>万元，其中基本支出</w:t>
      </w:r>
      <w:r>
        <w:rPr>
          <w:rFonts w:hint="eastAsia" w:ascii="仿宋" w:hAnsi="仿宋" w:eastAsia="仿宋"/>
          <w:b w:val="0"/>
          <w:bCs w:val="0"/>
          <w:sz w:val="32"/>
          <w:szCs w:val="32"/>
          <w:lang w:val="en-US" w:eastAsia="zh-CN"/>
        </w:rPr>
        <w:t>260.89</w:t>
      </w:r>
      <w:r>
        <w:rPr>
          <w:rFonts w:hint="eastAsia" w:ascii="仿宋" w:hAnsi="仿宋" w:eastAsia="仿宋"/>
          <w:b w:val="0"/>
          <w:bCs w:val="0"/>
          <w:sz w:val="32"/>
          <w:szCs w:val="32"/>
        </w:rPr>
        <w:t>万元（人员经费</w:t>
      </w:r>
      <w:r>
        <w:rPr>
          <w:rFonts w:hint="eastAsia" w:ascii="仿宋" w:hAnsi="仿宋" w:eastAsia="仿宋"/>
          <w:b w:val="0"/>
          <w:bCs w:val="0"/>
          <w:sz w:val="32"/>
          <w:szCs w:val="32"/>
          <w:lang w:val="en-US" w:eastAsia="zh-CN"/>
        </w:rPr>
        <w:t>234.97</w:t>
      </w:r>
      <w:r>
        <w:rPr>
          <w:rFonts w:hint="eastAsia" w:ascii="仿宋" w:hAnsi="仿宋" w:eastAsia="仿宋"/>
          <w:b w:val="0"/>
          <w:bCs w:val="0"/>
          <w:sz w:val="32"/>
          <w:szCs w:val="32"/>
        </w:rPr>
        <w:t>万元、日常公用经费</w:t>
      </w:r>
      <w:r>
        <w:rPr>
          <w:rFonts w:hint="eastAsia" w:ascii="仿宋" w:hAnsi="仿宋" w:eastAsia="仿宋"/>
          <w:b w:val="0"/>
          <w:bCs w:val="0"/>
          <w:sz w:val="32"/>
          <w:szCs w:val="32"/>
          <w:lang w:val="en-US" w:eastAsia="zh-CN"/>
        </w:rPr>
        <w:t>25.92</w:t>
      </w:r>
      <w:r>
        <w:rPr>
          <w:rFonts w:hint="eastAsia" w:ascii="仿宋" w:hAnsi="仿宋" w:eastAsia="仿宋"/>
          <w:b w:val="0"/>
          <w:bCs w:val="0"/>
          <w:sz w:val="32"/>
          <w:szCs w:val="32"/>
        </w:rPr>
        <w:t>万元），项目支出</w:t>
      </w:r>
      <w:r>
        <w:rPr>
          <w:rFonts w:hint="eastAsia" w:ascii="仿宋" w:hAnsi="仿宋" w:eastAsia="仿宋"/>
          <w:b w:val="0"/>
          <w:bCs w:val="0"/>
          <w:sz w:val="32"/>
          <w:szCs w:val="32"/>
          <w:lang w:val="en-US" w:eastAsia="zh-CN"/>
        </w:rPr>
        <w:t>98.17</w:t>
      </w:r>
      <w:r>
        <w:rPr>
          <w:rFonts w:hint="eastAsia" w:ascii="仿宋" w:hAnsi="仿宋" w:eastAsia="仿宋"/>
          <w:b w:val="0"/>
          <w:bCs w:val="0"/>
          <w:sz w:val="32"/>
          <w:szCs w:val="32"/>
        </w:rPr>
        <w:t>万元。</w:t>
      </w:r>
    </w:p>
    <w:p>
      <w:pPr>
        <w:snapToGrid w:val="0"/>
        <w:spacing w:line="520" w:lineRule="exact"/>
        <w:ind w:firstLine="643" w:firstLineChars="200"/>
        <w:rPr>
          <w:rFonts w:hint="eastAsia" w:ascii="楷体_GB2312" w:hAnsi="仿宋" w:eastAsia="楷体_GB2312"/>
          <w:b/>
          <w:sz w:val="32"/>
          <w:szCs w:val="32"/>
        </w:rPr>
      </w:pPr>
      <w:r>
        <w:rPr>
          <w:rFonts w:hint="eastAsia" w:ascii="楷体_GB2312" w:hAnsi="仿宋" w:eastAsia="楷体_GB2312"/>
          <w:b/>
          <w:sz w:val="32"/>
          <w:szCs w:val="32"/>
        </w:rPr>
        <w:t>（三）年末结转和结余情况。</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1．分资金来源、资金性质结转和结余情况，特别是项目经费结转和结余情况。</w:t>
      </w:r>
    </w:p>
    <w:p>
      <w:pPr>
        <w:snapToGrid w:val="0"/>
        <w:spacing w:line="520" w:lineRule="exact"/>
        <w:ind w:firstLine="640" w:firstLineChars="200"/>
        <w:rPr>
          <w:rFonts w:hint="eastAsia" w:ascii="仿宋" w:hAnsi="仿宋" w:eastAsia="仿宋"/>
          <w:sz w:val="32"/>
          <w:szCs w:val="32"/>
          <w:lang w:eastAsia="zh-CN"/>
        </w:rPr>
      </w:pPr>
      <w:r>
        <w:rPr>
          <w:rFonts w:hint="eastAsia" w:ascii="仿宋" w:hAnsi="仿宋" w:eastAsia="仿宋" w:cs="仿宋"/>
          <w:sz w:val="32"/>
          <w:szCs w:val="32"/>
        </w:rPr>
        <w:t>年末结转</w:t>
      </w:r>
      <w:r>
        <w:rPr>
          <w:rFonts w:hint="eastAsia" w:ascii="仿宋" w:hAnsi="仿宋" w:eastAsia="仿宋" w:cs="仿宋"/>
          <w:sz w:val="32"/>
          <w:szCs w:val="32"/>
          <w:lang w:val="en-US" w:eastAsia="zh-CN"/>
        </w:rPr>
        <w:t>10.32</w:t>
      </w:r>
      <w:r>
        <w:rPr>
          <w:rFonts w:hint="eastAsia" w:ascii="仿宋" w:hAnsi="仿宋" w:eastAsia="仿宋" w:cs="仿宋"/>
          <w:sz w:val="32"/>
          <w:szCs w:val="32"/>
        </w:rPr>
        <w:t>万元，其中基本支出结转</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项目支出结转</w:t>
      </w:r>
      <w:r>
        <w:rPr>
          <w:rFonts w:hint="eastAsia" w:ascii="仿宋" w:hAnsi="仿宋" w:eastAsia="仿宋" w:cs="仿宋"/>
          <w:sz w:val="32"/>
          <w:szCs w:val="32"/>
          <w:lang w:val="en-US" w:eastAsia="zh-CN"/>
        </w:rPr>
        <w:t>10.32</w:t>
      </w:r>
      <w:r>
        <w:rPr>
          <w:rFonts w:hint="eastAsia" w:ascii="仿宋" w:hAnsi="仿宋" w:eastAsia="仿宋" w:cs="仿宋"/>
          <w:sz w:val="32"/>
          <w:szCs w:val="32"/>
        </w:rPr>
        <w:t>万元</w:t>
      </w:r>
      <w:r>
        <w:rPr>
          <w:rFonts w:hint="eastAsia" w:ascii="仿宋" w:hAnsi="仿宋" w:eastAsia="仿宋" w:cs="仿宋"/>
          <w:sz w:val="32"/>
          <w:szCs w:val="32"/>
          <w:lang w:eastAsia="zh-CN"/>
        </w:rPr>
        <w:t>：病虫害控制</w:t>
      </w:r>
      <w:r>
        <w:rPr>
          <w:rFonts w:hint="eastAsia" w:ascii="仿宋" w:hAnsi="仿宋" w:eastAsia="仿宋" w:cs="仿宋"/>
          <w:sz w:val="32"/>
          <w:szCs w:val="32"/>
          <w:lang w:val="en-US" w:eastAsia="zh-CN"/>
        </w:rPr>
        <w:t>10万元、</w:t>
      </w:r>
      <w:r>
        <w:rPr>
          <w:rFonts w:hint="eastAsia" w:ascii="仿宋" w:hAnsi="仿宋" w:eastAsia="仿宋"/>
          <w:sz w:val="32"/>
          <w:szCs w:val="32"/>
        </w:rPr>
        <w:t>科技转化与推广服务</w:t>
      </w:r>
      <w:r>
        <w:rPr>
          <w:rFonts w:hint="eastAsia" w:ascii="仿宋" w:hAnsi="仿宋" w:eastAsia="仿宋"/>
          <w:sz w:val="32"/>
          <w:szCs w:val="32"/>
          <w:lang w:val="en-US" w:eastAsia="zh-CN"/>
        </w:rPr>
        <w:t>0.32</w:t>
      </w:r>
      <w:r>
        <w:rPr>
          <w:rFonts w:hint="eastAsia" w:ascii="仿宋" w:hAnsi="仿宋" w:eastAsia="仿宋"/>
          <w:sz w:val="32"/>
          <w:szCs w:val="32"/>
        </w:rPr>
        <w:t>万元</w:t>
      </w:r>
      <w:r>
        <w:rPr>
          <w:rFonts w:hint="eastAsia" w:ascii="仿宋" w:hAnsi="仿宋" w:eastAsia="仿宋"/>
          <w:sz w:val="32"/>
          <w:szCs w:val="32"/>
          <w:lang w:eastAsia="zh-CN"/>
        </w:rPr>
        <w:t>。</w:t>
      </w:r>
    </w:p>
    <w:p>
      <w:pPr>
        <w:snapToGri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年末结转和结余的原因是项目资金年末到位，下年全部支出。</w:t>
      </w:r>
    </w:p>
    <w:p>
      <w:pPr>
        <w:numPr>
          <w:ilvl w:val="0"/>
          <w:numId w:val="3"/>
        </w:numPr>
        <w:snapToGri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结转和结余规模较大的原因分析及消化结转和结余的对策。</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结转和结余规模较大的原因是资金到年底到位。在</w:t>
      </w:r>
      <w:r>
        <w:rPr>
          <w:rFonts w:hint="eastAsia" w:ascii="仿宋" w:hAnsi="仿宋" w:eastAsia="仿宋" w:cs="仿宋"/>
          <w:sz w:val="32"/>
          <w:szCs w:val="32"/>
          <w:lang w:val="en-US" w:eastAsia="zh-CN"/>
        </w:rPr>
        <w:t>2020年加快支出进度。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（四）绩效目标完成情况。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1.概述</w:t>
      </w:r>
      <w:r>
        <w:rPr>
          <w:rFonts w:hint="eastAsia" w:ascii="仿宋" w:hAnsi="仿宋" w:eastAsia="仿宋" w:cs="仿宋"/>
          <w:sz w:val="32"/>
          <w:szCs w:val="32"/>
          <w:lang w:eastAsia="zh-CN"/>
        </w:rPr>
        <w:t>一级</w:t>
      </w:r>
      <w:r>
        <w:rPr>
          <w:rFonts w:hint="eastAsia" w:ascii="仿宋" w:hAnsi="仿宋" w:eastAsia="仿宋" w:cs="仿宋"/>
          <w:sz w:val="32"/>
          <w:szCs w:val="32"/>
        </w:rPr>
        <w:t>项目</w:t>
      </w:r>
      <w:r>
        <w:rPr>
          <w:rFonts w:hint="eastAsia" w:ascii="仿宋" w:hAnsi="仿宋" w:eastAsia="仿宋" w:cs="仿宋"/>
          <w:sz w:val="32"/>
          <w:szCs w:val="32"/>
          <w:lang w:eastAsia="zh-CN"/>
        </w:rPr>
        <w:t>和二级项目</w:t>
      </w:r>
      <w:r>
        <w:rPr>
          <w:rFonts w:hint="eastAsia" w:ascii="仿宋" w:hAnsi="仿宋" w:eastAsia="仿宋" w:cs="仿宋"/>
          <w:sz w:val="32"/>
          <w:szCs w:val="32"/>
        </w:rPr>
        <w:t>绩效目标完成情况。</w:t>
      </w:r>
    </w:p>
    <w:p>
      <w:pPr>
        <w:widowControl w:val="0"/>
        <w:wordWrap/>
        <w:adjustRightInd/>
        <w:snapToGrid/>
        <w:spacing w:before="0" w:after="0" w:line="560" w:lineRule="exact"/>
        <w:ind w:left="0" w:leftChars="0" w:right="0" w:firstLine="640" w:firstLineChars="200"/>
        <w:textAlignment w:val="auto"/>
        <w:outlineLvl w:val="9"/>
        <w:rPr>
          <w:rFonts w:hint="default" w:ascii="楷体" w:hAnsi="楷体" w:eastAsia="楷体"/>
          <w:b w:val="0"/>
          <w:bCs/>
          <w:sz w:val="32"/>
          <w:szCs w:val="32"/>
          <w:lang w:val="en-US" w:eastAsia="zh-CN"/>
        </w:rPr>
      </w:pPr>
      <w:r>
        <w:rPr>
          <w:rFonts w:hint="eastAsia" w:ascii="楷体" w:hAnsi="楷体" w:eastAsia="楷体"/>
          <w:b w:val="0"/>
          <w:bCs/>
          <w:sz w:val="32"/>
          <w:szCs w:val="32"/>
        </w:rPr>
        <w:t>执法力度</w:t>
      </w:r>
      <w:r>
        <w:rPr>
          <w:rFonts w:hint="eastAsia" w:ascii="楷体" w:hAnsi="楷体" w:eastAsia="楷体"/>
          <w:b w:val="0"/>
          <w:bCs/>
          <w:sz w:val="32"/>
          <w:szCs w:val="32"/>
          <w:lang w:val="en-US" w:eastAsia="zh-CN"/>
        </w:rPr>
        <w:t>不断增强：</w:t>
      </w:r>
    </w:p>
    <w:p>
      <w:pPr>
        <w:widowControl w:val="0"/>
        <w:wordWrap/>
        <w:adjustRightInd/>
        <w:snapToGrid/>
        <w:spacing w:line="24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一</w:t>
      </w:r>
      <w:r>
        <w:rPr>
          <w:rFonts w:hint="eastAsia" w:ascii="仿宋" w:hAnsi="仿宋" w:eastAsia="仿宋"/>
          <w:sz w:val="32"/>
          <w:szCs w:val="32"/>
        </w:rPr>
        <w:t>是</w:t>
      </w:r>
      <w:r>
        <w:rPr>
          <w:rFonts w:ascii="仿宋" w:hAnsi="仿宋" w:eastAsia="仿宋"/>
          <w:sz w:val="32"/>
          <w:szCs w:val="32"/>
        </w:rPr>
        <w:t>严厉打击私屠滥宰行为</w:t>
      </w:r>
      <w:r>
        <w:rPr>
          <w:rFonts w:hint="eastAsia" w:ascii="仿宋" w:hAnsi="仿宋" w:eastAsia="仿宋"/>
          <w:sz w:val="32"/>
          <w:szCs w:val="32"/>
        </w:rPr>
        <w:t>。</w:t>
      </w:r>
      <w:r>
        <w:rPr>
          <w:rFonts w:ascii="仿宋" w:hAnsi="仿宋" w:eastAsia="仿宋"/>
          <w:sz w:val="32"/>
          <w:szCs w:val="32"/>
        </w:rPr>
        <w:t>在元旦、春节两节期间，特别加强城市周边、村等重点区域内的检查力度，累计出动执法人员180人次，检查重点区域12处，发现并纠正问题4起。与公安、市场监督管理局开展联合检查2次，维护了我市肉类市场秩序。</w:t>
      </w:r>
      <w:r>
        <w:rPr>
          <w:rFonts w:hint="eastAsia" w:ascii="仿宋" w:hAnsi="仿宋" w:eastAsia="仿宋"/>
          <w:sz w:val="32"/>
          <w:szCs w:val="32"/>
          <w:lang w:val="en-US" w:eastAsia="zh-CN"/>
        </w:rPr>
        <w:t>二</w:t>
      </w:r>
      <w:r>
        <w:rPr>
          <w:rFonts w:hint="eastAsia" w:ascii="仿宋" w:hAnsi="仿宋" w:eastAsia="仿宋"/>
          <w:sz w:val="32"/>
          <w:szCs w:val="32"/>
        </w:rPr>
        <w:t>是开展饲料、兽药 专项检查。</w:t>
      </w:r>
      <w:r>
        <w:rPr>
          <w:rFonts w:hint="eastAsia" w:ascii="仿宋" w:hAnsi="仿宋" w:eastAsia="仿宋"/>
          <w:sz w:val="32"/>
          <w:szCs w:val="32"/>
          <w:lang w:val="en-US" w:eastAsia="zh-CN"/>
        </w:rPr>
        <w:t>上半年</w:t>
      </w:r>
      <w:r>
        <w:rPr>
          <w:rFonts w:ascii="仿宋" w:hAnsi="仿宋" w:eastAsia="仿宋"/>
          <w:sz w:val="32"/>
          <w:szCs w:val="32"/>
        </w:rPr>
        <w:t>对全市2家饲料、兽药经销点和6家养殖大场进行了饲料、兽药安全检查，重点检查了是否添加违禁品、生产许可证、是否在保质期内，通过检查，没有发现经销和使用不合格饲料、兽药及饲料、兽药添加剂的现象。</w:t>
      </w:r>
    </w:p>
    <w:p>
      <w:pPr>
        <w:numPr>
          <w:ilvl w:val="0"/>
          <w:numId w:val="0"/>
        </w:numPr>
        <w:ind w:left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概述本单位整体支出绩效目标实现情况</w:t>
      </w:r>
    </w:p>
    <w:p>
      <w:pPr>
        <w:snapToGrid w:val="0"/>
        <w:spacing w:line="52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rPr>
        <w:t>财政拨款收入</w:t>
      </w:r>
      <w:r>
        <w:rPr>
          <w:rFonts w:hint="eastAsia" w:ascii="仿宋" w:hAnsi="仿宋" w:eastAsia="仿宋"/>
          <w:sz w:val="32"/>
          <w:szCs w:val="32"/>
          <w:lang w:val="en-US" w:eastAsia="zh-CN"/>
        </w:rPr>
        <w:t>365.22</w:t>
      </w:r>
      <w:r>
        <w:rPr>
          <w:rFonts w:hint="eastAsia" w:ascii="仿宋" w:hAnsi="仿宋" w:eastAsia="仿宋"/>
          <w:sz w:val="32"/>
          <w:szCs w:val="32"/>
        </w:rPr>
        <w:t>万元，其中行政事业单位医疗</w:t>
      </w:r>
      <w:r>
        <w:rPr>
          <w:rFonts w:hint="eastAsia" w:ascii="仿宋" w:hAnsi="仿宋" w:eastAsia="仿宋"/>
          <w:sz w:val="32"/>
          <w:szCs w:val="32"/>
          <w:lang w:val="en-US" w:eastAsia="zh-CN"/>
        </w:rPr>
        <w:t>17.38</w:t>
      </w:r>
      <w:r>
        <w:rPr>
          <w:rFonts w:hint="eastAsia" w:ascii="仿宋" w:hAnsi="仿宋" w:eastAsia="仿宋"/>
          <w:sz w:val="32"/>
          <w:szCs w:val="32"/>
        </w:rPr>
        <w:t>万元、</w:t>
      </w:r>
      <w:r>
        <w:rPr>
          <w:rFonts w:hint="eastAsia" w:ascii="仿宋" w:hAnsi="仿宋" w:eastAsia="仿宋"/>
          <w:sz w:val="32"/>
          <w:szCs w:val="32"/>
          <w:lang w:eastAsia="zh-CN"/>
        </w:rPr>
        <w:t>养老保险缴费支出</w:t>
      </w:r>
      <w:r>
        <w:rPr>
          <w:rFonts w:hint="eastAsia" w:ascii="仿宋" w:hAnsi="仿宋" w:eastAsia="仿宋"/>
          <w:sz w:val="32"/>
          <w:szCs w:val="32"/>
          <w:lang w:val="en-US" w:eastAsia="zh-CN"/>
        </w:rPr>
        <w:t>19.36元、</w:t>
      </w:r>
      <w:r>
        <w:rPr>
          <w:rFonts w:hint="eastAsia" w:ascii="仿宋" w:hAnsi="仿宋" w:eastAsia="仿宋"/>
          <w:sz w:val="32"/>
          <w:szCs w:val="32"/>
          <w:lang w:eastAsia="zh-CN"/>
        </w:rPr>
        <w:t>行政事业单位离退休</w:t>
      </w:r>
      <w:r>
        <w:rPr>
          <w:rFonts w:hint="eastAsia" w:ascii="仿宋" w:hAnsi="仿宋" w:eastAsia="仿宋"/>
          <w:sz w:val="32"/>
          <w:szCs w:val="32"/>
          <w:lang w:val="en-US" w:eastAsia="zh-CN"/>
        </w:rPr>
        <w:t>40.29万元，住房公积金16.1万元、事业</w:t>
      </w:r>
      <w:r>
        <w:rPr>
          <w:rFonts w:hint="eastAsia" w:ascii="仿宋" w:hAnsi="仿宋" w:eastAsia="仿宋"/>
          <w:sz w:val="32"/>
          <w:szCs w:val="32"/>
        </w:rPr>
        <w:t>运行</w:t>
      </w:r>
      <w:r>
        <w:rPr>
          <w:rFonts w:hint="eastAsia" w:ascii="仿宋" w:hAnsi="仿宋" w:eastAsia="仿宋"/>
          <w:sz w:val="32"/>
          <w:szCs w:val="32"/>
          <w:lang w:val="en-US" w:eastAsia="zh-CN"/>
        </w:rPr>
        <w:t>174.18</w:t>
      </w:r>
      <w:r>
        <w:rPr>
          <w:rFonts w:hint="eastAsia" w:ascii="仿宋" w:hAnsi="仿宋" w:eastAsia="仿宋"/>
          <w:sz w:val="32"/>
          <w:szCs w:val="32"/>
        </w:rPr>
        <w:t>万元、一般行政管理事务</w:t>
      </w:r>
      <w:r>
        <w:rPr>
          <w:rFonts w:hint="eastAsia" w:ascii="仿宋" w:hAnsi="仿宋" w:eastAsia="仿宋"/>
          <w:sz w:val="32"/>
          <w:szCs w:val="32"/>
          <w:lang w:val="en-US" w:eastAsia="zh-CN"/>
        </w:rPr>
        <w:t>9.22</w:t>
      </w:r>
      <w:r>
        <w:rPr>
          <w:rFonts w:hint="eastAsia" w:ascii="仿宋" w:hAnsi="仿宋" w:eastAsia="仿宋"/>
          <w:sz w:val="32"/>
          <w:szCs w:val="32"/>
        </w:rPr>
        <w:t>万元、科技转化与推广服务</w:t>
      </w:r>
      <w:r>
        <w:rPr>
          <w:rFonts w:hint="eastAsia" w:ascii="仿宋" w:hAnsi="仿宋" w:eastAsia="仿宋"/>
          <w:sz w:val="32"/>
          <w:szCs w:val="32"/>
          <w:lang w:val="en-US" w:eastAsia="zh-CN"/>
        </w:rPr>
        <w:t>10</w:t>
      </w:r>
      <w:r>
        <w:rPr>
          <w:rFonts w:hint="eastAsia" w:ascii="仿宋" w:hAnsi="仿宋" w:eastAsia="仿宋"/>
          <w:sz w:val="32"/>
          <w:szCs w:val="32"/>
        </w:rPr>
        <w:t>万元、</w:t>
      </w:r>
      <w:r>
        <w:rPr>
          <w:rFonts w:hint="eastAsia" w:ascii="仿宋" w:hAnsi="仿宋" w:eastAsia="仿宋"/>
          <w:sz w:val="32"/>
          <w:szCs w:val="32"/>
          <w:lang w:eastAsia="zh-CN"/>
        </w:rPr>
        <w:t>病虫害控制</w:t>
      </w:r>
      <w:r>
        <w:rPr>
          <w:rFonts w:hint="eastAsia" w:ascii="仿宋" w:hAnsi="仿宋" w:eastAsia="仿宋"/>
          <w:sz w:val="32"/>
          <w:szCs w:val="32"/>
          <w:lang w:val="en-US" w:eastAsia="zh-CN"/>
        </w:rPr>
        <w:t>67.49万元、</w:t>
      </w:r>
      <w:r>
        <w:rPr>
          <w:rFonts w:hint="eastAsia" w:ascii="仿宋" w:hAnsi="仿宋" w:eastAsia="仿宋"/>
          <w:sz w:val="32"/>
          <w:szCs w:val="32"/>
          <w:lang w:eastAsia="zh-CN"/>
        </w:rPr>
        <w:t>农业组织化与产业化经营</w:t>
      </w:r>
      <w:r>
        <w:rPr>
          <w:rFonts w:hint="eastAsia" w:ascii="仿宋" w:hAnsi="仿宋" w:eastAsia="仿宋"/>
          <w:sz w:val="32"/>
          <w:szCs w:val="32"/>
          <w:lang w:val="en-US" w:eastAsia="zh-CN"/>
        </w:rPr>
        <w:t>2.98万元。</w:t>
      </w:r>
      <w:r>
        <w:rPr>
          <w:rFonts w:hint="eastAsia" w:ascii="仿宋" w:hAnsi="仿宋" w:eastAsia="仿宋"/>
          <w:sz w:val="32"/>
          <w:szCs w:val="32"/>
          <w:lang w:eastAsia="zh-CN"/>
        </w:rPr>
        <w:t>农业结构调整补贴</w:t>
      </w:r>
      <w:r>
        <w:rPr>
          <w:rFonts w:hint="eastAsia" w:ascii="仿宋" w:hAnsi="仿宋" w:eastAsia="仿宋"/>
          <w:sz w:val="32"/>
          <w:szCs w:val="32"/>
          <w:lang w:val="en-US" w:eastAsia="zh-CN"/>
        </w:rPr>
        <w:t>14.389万元。</w:t>
      </w:r>
    </w:p>
    <w:p>
      <w:pPr>
        <w:snapToGrid w:val="0"/>
        <w:spacing w:line="520" w:lineRule="exact"/>
        <w:ind w:firstLine="640" w:firstLineChars="200"/>
        <w:rPr>
          <w:rFonts w:hint="eastAsia" w:ascii="仿宋" w:hAnsi="仿宋" w:eastAsia="仿宋"/>
          <w:b w:val="0"/>
          <w:bCs w:val="0"/>
          <w:sz w:val="32"/>
          <w:szCs w:val="32"/>
        </w:rPr>
      </w:pPr>
      <w:r>
        <w:rPr>
          <w:rFonts w:hint="eastAsia" w:ascii="仿宋" w:hAnsi="仿宋" w:eastAsia="仿宋"/>
          <w:b w:val="0"/>
          <w:bCs w:val="0"/>
          <w:sz w:val="32"/>
          <w:szCs w:val="32"/>
        </w:rPr>
        <w:t>财政拨款支出</w:t>
      </w:r>
      <w:r>
        <w:rPr>
          <w:rFonts w:hint="eastAsia" w:ascii="仿宋" w:hAnsi="仿宋" w:eastAsia="仿宋"/>
          <w:b w:val="0"/>
          <w:bCs w:val="0"/>
          <w:sz w:val="32"/>
          <w:szCs w:val="32"/>
          <w:lang w:val="en-US" w:eastAsia="zh-CN"/>
        </w:rPr>
        <w:t>359.06</w:t>
      </w:r>
      <w:r>
        <w:rPr>
          <w:rFonts w:hint="eastAsia" w:ascii="仿宋" w:hAnsi="仿宋" w:eastAsia="仿宋"/>
          <w:b w:val="0"/>
          <w:bCs w:val="0"/>
          <w:sz w:val="32"/>
          <w:szCs w:val="32"/>
        </w:rPr>
        <w:t>万元，其中基本支出</w:t>
      </w:r>
      <w:r>
        <w:rPr>
          <w:rFonts w:hint="eastAsia" w:ascii="仿宋" w:hAnsi="仿宋" w:eastAsia="仿宋"/>
          <w:b w:val="0"/>
          <w:bCs w:val="0"/>
          <w:sz w:val="32"/>
          <w:szCs w:val="32"/>
          <w:lang w:val="en-US" w:eastAsia="zh-CN"/>
        </w:rPr>
        <w:t>260.89</w:t>
      </w:r>
      <w:r>
        <w:rPr>
          <w:rFonts w:hint="eastAsia" w:ascii="仿宋" w:hAnsi="仿宋" w:eastAsia="仿宋"/>
          <w:b w:val="0"/>
          <w:bCs w:val="0"/>
          <w:sz w:val="32"/>
          <w:szCs w:val="32"/>
        </w:rPr>
        <w:t>万元（人员经费</w:t>
      </w:r>
      <w:r>
        <w:rPr>
          <w:rFonts w:hint="eastAsia" w:ascii="仿宋" w:hAnsi="仿宋" w:eastAsia="仿宋"/>
          <w:b w:val="0"/>
          <w:bCs w:val="0"/>
          <w:sz w:val="32"/>
          <w:szCs w:val="32"/>
          <w:lang w:val="en-US" w:eastAsia="zh-CN"/>
        </w:rPr>
        <w:t>234.97</w:t>
      </w:r>
      <w:r>
        <w:rPr>
          <w:rFonts w:hint="eastAsia" w:ascii="仿宋" w:hAnsi="仿宋" w:eastAsia="仿宋"/>
          <w:b w:val="0"/>
          <w:bCs w:val="0"/>
          <w:sz w:val="32"/>
          <w:szCs w:val="32"/>
        </w:rPr>
        <w:t>万元、日常公用经费</w:t>
      </w:r>
      <w:r>
        <w:rPr>
          <w:rFonts w:hint="eastAsia" w:ascii="仿宋" w:hAnsi="仿宋" w:eastAsia="仿宋"/>
          <w:b w:val="0"/>
          <w:bCs w:val="0"/>
          <w:sz w:val="32"/>
          <w:szCs w:val="32"/>
          <w:lang w:val="en-US" w:eastAsia="zh-CN"/>
        </w:rPr>
        <w:t>25.92</w:t>
      </w:r>
      <w:r>
        <w:rPr>
          <w:rFonts w:hint="eastAsia" w:ascii="仿宋" w:hAnsi="仿宋" w:eastAsia="仿宋"/>
          <w:b w:val="0"/>
          <w:bCs w:val="0"/>
          <w:sz w:val="32"/>
          <w:szCs w:val="32"/>
        </w:rPr>
        <w:t>万元），项目支出</w:t>
      </w:r>
      <w:r>
        <w:rPr>
          <w:rFonts w:hint="eastAsia" w:ascii="仿宋" w:hAnsi="仿宋" w:eastAsia="仿宋"/>
          <w:b w:val="0"/>
          <w:bCs w:val="0"/>
          <w:sz w:val="32"/>
          <w:szCs w:val="32"/>
          <w:lang w:val="en-US" w:eastAsia="zh-CN"/>
        </w:rPr>
        <w:t>98.17</w:t>
      </w:r>
      <w:r>
        <w:rPr>
          <w:rFonts w:hint="eastAsia" w:ascii="仿宋" w:hAnsi="仿宋" w:eastAsia="仿宋"/>
          <w:b w:val="0"/>
          <w:bCs w:val="0"/>
          <w:sz w:val="32"/>
          <w:szCs w:val="32"/>
        </w:rPr>
        <w:t>万元。</w:t>
      </w:r>
    </w:p>
    <w:p>
      <w:pPr>
        <w:numPr>
          <w:ilvl w:val="0"/>
          <w:numId w:val="0"/>
        </w:numPr>
        <w:ind w:firstLine="640" w:firstLineChars="200"/>
        <w:rPr>
          <w:rFonts w:hint="eastAsia" w:ascii="仿宋" w:hAnsi="仿宋" w:eastAsia="仿宋" w:cs="仿宋"/>
          <w:b w:val="0"/>
          <w:bCs/>
          <w:sz w:val="32"/>
          <w:szCs w:val="32"/>
        </w:rPr>
      </w:pPr>
      <w:r>
        <w:rPr>
          <w:rFonts w:hint="eastAsia" w:ascii="仿宋" w:hAnsi="仿宋" w:eastAsia="仿宋" w:cs="仿宋"/>
          <w:sz w:val="32"/>
          <w:szCs w:val="32"/>
          <w:lang w:eastAsia="zh-CN"/>
        </w:rPr>
        <w:t>（五）</w:t>
      </w:r>
      <w:r>
        <w:rPr>
          <w:rFonts w:hint="eastAsia" w:ascii="仿宋" w:hAnsi="仿宋" w:eastAsia="仿宋" w:cs="仿宋"/>
          <w:sz w:val="32"/>
          <w:szCs w:val="32"/>
        </w:rPr>
        <w:t>当年预算执行及绩效管理</w:t>
      </w:r>
      <w:r>
        <w:rPr>
          <w:rFonts w:hint="eastAsia" w:ascii="仿宋" w:hAnsi="仿宋" w:eastAsia="仿宋" w:cs="仿宋"/>
          <w:b w:val="0"/>
          <w:bCs/>
          <w:sz w:val="32"/>
          <w:szCs w:val="32"/>
        </w:rPr>
        <w:t>中存在问题、原因及改进措施。</w:t>
      </w:r>
    </w:p>
    <w:p>
      <w:pPr>
        <w:snapToGrid w:val="0"/>
        <w:spacing w:line="520" w:lineRule="exact"/>
        <w:ind w:firstLine="640" w:firstLineChars="200"/>
        <w:rPr>
          <w:rFonts w:hint="eastAsia" w:ascii="仿宋" w:hAnsi="仿宋" w:eastAsia="仿宋" w:cs="仿宋"/>
          <w:b w:val="0"/>
          <w:bCs/>
          <w:sz w:val="32"/>
          <w:szCs w:val="32"/>
          <w:lang w:val="en-US" w:eastAsia="zh-CN"/>
        </w:rPr>
      </w:pPr>
      <w:bookmarkStart w:id="1" w:name="YS060103"/>
      <w:r>
        <w:rPr>
          <w:rFonts w:hint="eastAsia" w:ascii="仿宋" w:hAnsi="仿宋" w:eastAsia="仿宋" w:cs="仿宋"/>
          <w:b w:val="0"/>
          <w:bCs/>
          <w:sz w:val="32"/>
          <w:szCs w:val="32"/>
          <w:lang w:eastAsia="zh-CN"/>
        </w:rPr>
        <w:t>存在的问题：预算执行不规范，预算分析不深入</w:t>
      </w:r>
      <w:r>
        <w:rPr>
          <w:rFonts w:hint="eastAsia" w:ascii="仿宋" w:hAnsi="仿宋" w:eastAsia="仿宋" w:cs="仿宋"/>
          <w:b w:val="0"/>
          <w:bCs/>
          <w:sz w:val="32"/>
          <w:szCs w:val="32"/>
          <w:lang w:val="en-US" w:eastAsia="zh-CN"/>
        </w:rPr>
        <w:t>,</w:t>
      </w:r>
      <w:r>
        <w:rPr>
          <w:rFonts w:hint="eastAsia" w:ascii="仿宋" w:hAnsi="仿宋" w:eastAsia="仿宋" w:cs="仿宋"/>
          <w:b w:val="0"/>
          <w:bCs/>
          <w:sz w:val="32"/>
          <w:szCs w:val="32"/>
          <w:lang w:eastAsia="zh-CN"/>
        </w:rPr>
        <w:t>绩效评价不够全面，对项目执行过程有效约束不够，绩效指标体系有待完善。</w:t>
      </w:r>
    </w:p>
    <w:p>
      <w:pPr>
        <w:snapToGrid w:val="0"/>
        <w:spacing w:line="520" w:lineRule="exact"/>
        <w:ind w:firstLine="640" w:firstLineChars="20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eastAsia="zh-CN"/>
        </w:rPr>
        <w:t>原因及改进措施：对预算执行分析不够全面，没有全方位、多层次、多角度反映财政支出结构及变化趋势。在今后的工作中加强预算编制管理，夯实预算执行基础，增强法治意识强化预算执行的严肃性，加强预算执行分析，提高运行效率和使用效益。</w:t>
      </w:r>
    </w:p>
    <w:p>
      <w:pPr>
        <w:snapToGrid w:val="0"/>
        <w:spacing w:line="520" w:lineRule="exact"/>
        <w:ind w:firstLine="640" w:firstLineChars="200"/>
        <w:rPr>
          <w:rFonts w:hint="eastAsia" w:ascii="黑体" w:hAnsi="黑体" w:eastAsia="黑体"/>
          <w:color w:val="auto"/>
          <w:sz w:val="32"/>
          <w:szCs w:val="32"/>
        </w:rPr>
      </w:pPr>
      <w:r>
        <w:rPr>
          <w:rFonts w:hint="eastAsia" w:ascii="黑体" w:hAnsi="黑体" w:eastAsia="黑体"/>
          <w:color w:val="auto"/>
          <w:sz w:val="32"/>
          <w:szCs w:val="32"/>
        </w:rPr>
        <w:t>三、资产负债</w:t>
      </w:r>
      <w:r>
        <w:rPr>
          <w:rFonts w:hint="eastAsia" w:ascii="黑体" w:hAnsi="黑体" w:eastAsia="黑体"/>
          <w:color w:val="auto"/>
          <w:sz w:val="32"/>
          <w:szCs w:val="32"/>
          <w:lang w:eastAsia="zh-CN"/>
        </w:rPr>
        <w:t>信息</w:t>
      </w:r>
      <w:r>
        <w:rPr>
          <w:rFonts w:hint="eastAsia" w:ascii="黑体" w:hAnsi="黑体" w:eastAsia="黑体"/>
          <w:color w:val="auto"/>
          <w:sz w:val="32"/>
          <w:szCs w:val="32"/>
        </w:rPr>
        <w:t>分析</w:t>
      </w:r>
    </w:p>
    <w:p>
      <w:pPr>
        <w:snapToGrid w:val="0"/>
        <w:spacing w:line="520" w:lineRule="exact"/>
        <w:ind w:firstLine="643" w:firstLineChars="200"/>
        <w:rPr>
          <w:rFonts w:hint="eastAsia" w:ascii="楷体_GB2312" w:hAnsi="仿宋" w:eastAsia="楷体_GB2312"/>
          <w:b/>
          <w:color w:val="auto"/>
          <w:sz w:val="32"/>
          <w:szCs w:val="32"/>
        </w:rPr>
      </w:pPr>
      <w:r>
        <w:rPr>
          <w:rFonts w:hint="eastAsia" w:ascii="楷体_GB2312" w:hAnsi="仿宋" w:eastAsia="楷体_GB2312"/>
          <w:b/>
          <w:color w:val="auto"/>
          <w:sz w:val="32"/>
          <w:szCs w:val="32"/>
        </w:rPr>
        <w:t>（一）资产</w:t>
      </w:r>
      <w:r>
        <w:rPr>
          <w:rFonts w:hint="eastAsia" w:ascii="楷体_GB2312" w:hAnsi="仿宋" w:eastAsia="楷体_GB2312"/>
          <w:b/>
          <w:color w:val="auto"/>
          <w:sz w:val="32"/>
          <w:szCs w:val="32"/>
          <w:lang w:val="en-US" w:eastAsia="zh-CN"/>
        </w:rPr>
        <w:t>信息</w:t>
      </w:r>
      <w:r>
        <w:rPr>
          <w:rFonts w:hint="eastAsia" w:ascii="楷体_GB2312" w:hAnsi="仿宋" w:eastAsia="楷体_GB2312"/>
          <w:b/>
          <w:color w:val="auto"/>
          <w:sz w:val="32"/>
          <w:szCs w:val="32"/>
        </w:rPr>
        <w:t>情况。</w:t>
      </w:r>
    </w:p>
    <w:p>
      <w:pPr>
        <w:snapToGrid w:val="0"/>
        <w:spacing w:line="52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对资产</w:t>
      </w:r>
      <w:r>
        <w:rPr>
          <w:rFonts w:hint="eastAsia" w:ascii="仿宋_GB2312" w:hAnsi="仿宋" w:eastAsia="仿宋_GB2312"/>
          <w:color w:val="auto"/>
          <w:sz w:val="32"/>
          <w:szCs w:val="32"/>
          <w:lang w:val="en-US" w:eastAsia="zh-CN"/>
        </w:rPr>
        <w:t>信息</w:t>
      </w:r>
      <w:r>
        <w:rPr>
          <w:rFonts w:hint="eastAsia" w:ascii="仿宋_GB2312" w:hAnsi="仿宋" w:eastAsia="仿宋_GB2312"/>
          <w:color w:val="auto"/>
          <w:sz w:val="32"/>
          <w:szCs w:val="32"/>
        </w:rPr>
        <w:t>进行分析，</w:t>
      </w:r>
      <w:r>
        <w:rPr>
          <w:rFonts w:hint="eastAsia" w:ascii="仿宋_GB2312" w:hAnsi="仿宋" w:eastAsia="仿宋_GB2312"/>
          <w:color w:val="auto"/>
          <w:sz w:val="32"/>
          <w:szCs w:val="32"/>
          <w:lang w:val="en-US" w:eastAsia="zh-CN"/>
        </w:rPr>
        <w:t>主要分析与</w:t>
      </w:r>
      <w:r>
        <w:rPr>
          <w:rFonts w:hint="eastAsia" w:ascii="仿宋_GB2312" w:hAnsi="仿宋" w:eastAsia="仿宋_GB2312"/>
          <w:color w:val="auto"/>
          <w:sz w:val="32"/>
          <w:szCs w:val="32"/>
        </w:rPr>
        <w:t>上年度对比情况，包括增减绝对值与幅度，增减变动主要原因(可用柱形图或折线图)</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lang w:val="en-US" w:eastAsia="zh-CN"/>
        </w:rPr>
        <w:t>对预算编制和执行的影响等</w:t>
      </w:r>
      <w:r>
        <w:rPr>
          <w:rFonts w:hint="eastAsia" w:ascii="仿宋_GB2312" w:hAnsi="仿宋" w:eastAsia="仿宋_GB2312"/>
          <w:color w:val="auto"/>
          <w:sz w:val="32"/>
          <w:szCs w:val="32"/>
        </w:rPr>
        <w:t>。</w:t>
      </w:r>
    </w:p>
    <w:tbl>
      <w:tblPr>
        <w:tblStyle w:val="6"/>
        <w:tblpPr w:leftFromText="180" w:rightFromText="180" w:vertAnchor="text" w:horzAnchor="margin" w:tblpXSpec="left" w:tblpY="158"/>
        <w:tblOverlap w:val="never"/>
        <w:tblW w:w="88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21"/>
        <w:gridCol w:w="1548"/>
        <w:gridCol w:w="1707"/>
        <w:gridCol w:w="1748"/>
        <w:gridCol w:w="1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4" w:hRule="atLeast"/>
        </w:trPr>
        <w:tc>
          <w:tcPr>
            <w:tcW w:w="212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资产</w:t>
            </w:r>
          </w:p>
        </w:tc>
        <w:tc>
          <w:tcPr>
            <w:tcW w:w="1548" w:type="dxa"/>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2019年</w:t>
            </w:r>
          </w:p>
          <w:p>
            <w:pPr>
              <w:widowControl/>
              <w:jc w:val="left"/>
              <w:rPr>
                <w:rFonts w:ascii="仿宋" w:hAnsi="仿宋" w:eastAsia="仿宋" w:cs="宋体"/>
                <w:kern w:val="0"/>
                <w:sz w:val="28"/>
                <w:szCs w:val="28"/>
              </w:rPr>
            </w:pPr>
            <w:r>
              <w:rPr>
                <w:rFonts w:hint="eastAsia" w:ascii="仿宋" w:hAnsi="仿宋" w:eastAsia="仿宋" w:cs="宋体"/>
                <w:kern w:val="0"/>
                <w:szCs w:val="21"/>
              </w:rPr>
              <w:t>（万元）</w:t>
            </w:r>
          </w:p>
        </w:tc>
        <w:tc>
          <w:tcPr>
            <w:tcW w:w="1707" w:type="dxa"/>
            <w:tcBorders>
              <w:top w:val="single" w:color="auto" w:sz="4" w:space="0"/>
              <w:left w:val="nil"/>
              <w:bottom w:val="single" w:color="auto" w:sz="4" w:space="0"/>
              <w:right w:val="single" w:color="auto" w:sz="4" w:space="0"/>
            </w:tcBorders>
            <w:vAlign w:val="center"/>
          </w:tcPr>
          <w:p>
            <w:pPr>
              <w:widowControl/>
              <w:jc w:val="left"/>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2018年</w:t>
            </w:r>
          </w:p>
          <w:p>
            <w:pPr>
              <w:widowControl/>
              <w:jc w:val="left"/>
              <w:rPr>
                <w:rFonts w:ascii="仿宋" w:hAnsi="仿宋" w:eastAsia="仿宋" w:cs="宋体"/>
                <w:kern w:val="0"/>
                <w:sz w:val="28"/>
                <w:szCs w:val="28"/>
              </w:rPr>
            </w:pPr>
            <w:r>
              <w:rPr>
                <w:rFonts w:hint="eastAsia" w:ascii="仿宋" w:hAnsi="仿宋" w:eastAsia="仿宋" w:cs="宋体"/>
                <w:kern w:val="0"/>
                <w:szCs w:val="21"/>
              </w:rPr>
              <w:t>（万元）</w:t>
            </w:r>
          </w:p>
        </w:tc>
        <w:tc>
          <w:tcPr>
            <w:tcW w:w="1748"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比上年增减</w:t>
            </w:r>
          </w:p>
        </w:tc>
        <w:tc>
          <w:tcPr>
            <w:tcW w:w="1720" w:type="dxa"/>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宋体"/>
                <w:kern w:val="0"/>
                <w:sz w:val="28"/>
                <w:szCs w:val="28"/>
                <w:lang w:eastAsia="zh-CN"/>
              </w:rPr>
            </w:pPr>
            <w:r>
              <w:rPr>
                <w:rFonts w:hint="eastAsia" w:ascii="仿宋" w:hAnsi="仿宋" w:eastAsia="仿宋" w:cs="宋体"/>
                <w:kern w:val="0"/>
                <w:sz w:val="28"/>
                <w:szCs w:val="28"/>
                <w:lang w:eastAsia="zh-CN"/>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2121"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 xml:space="preserve">   总计</w:t>
            </w:r>
          </w:p>
        </w:tc>
        <w:tc>
          <w:tcPr>
            <w:tcW w:w="1548" w:type="dxa"/>
            <w:tcBorders>
              <w:top w:val="nil"/>
              <w:left w:val="nil"/>
              <w:bottom w:val="single" w:color="auto" w:sz="4" w:space="0"/>
              <w:right w:val="single" w:color="auto" w:sz="4" w:space="0"/>
            </w:tcBorders>
            <w:vAlign w:val="center"/>
          </w:tcPr>
          <w:p>
            <w:pPr>
              <w:widowControl/>
              <w:jc w:val="center"/>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73.12</w:t>
            </w:r>
          </w:p>
        </w:tc>
        <w:tc>
          <w:tcPr>
            <w:tcW w:w="1707" w:type="dxa"/>
            <w:tcBorders>
              <w:top w:val="nil"/>
              <w:left w:val="nil"/>
              <w:bottom w:val="single" w:color="auto" w:sz="4" w:space="0"/>
              <w:right w:val="single" w:color="auto" w:sz="4" w:space="0"/>
            </w:tcBorders>
            <w:vAlign w:val="center"/>
          </w:tcPr>
          <w:p>
            <w:pPr>
              <w:widowControl/>
              <w:jc w:val="center"/>
              <w:rPr>
                <w:rFonts w:hint="default" w:ascii="仿宋" w:hAnsi="仿宋" w:eastAsia="仿宋" w:cs="宋体"/>
                <w:kern w:val="0"/>
                <w:sz w:val="28"/>
                <w:szCs w:val="28"/>
                <w:lang w:val="en-US" w:eastAsia="zh-CN" w:bidi="ar-SA"/>
              </w:rPr>
            </w:pPr>
            <w:r>
              <w:rPr>
                <w:rFonts w:hint="eastAsia" w:ascii="仿宋" w:hAnsi="仿宋" w:eastAsia="仿宋" w:cs="宋体"/>
                <w:kern w:val="0"/>
                <w:sz w:val="28"/>
                <w:szCs w:val="28"/>
                <w:lang w:val="en-US" w:eastAsia="zh-CN" w:bidi="ar-SA"/>
              </w:rPr>
              <w:t>23.83</w:t>
            </w:r>
          </w:p>
        </w:tc>
        <w:tc>
          <w:tcPr>
            <w:tcW w:w="1748" w:type="dxa"/>
            <w:tcBorders>
              <w:top w:val="nil"/>
              <w:left w:val="nil"/>
              <w:bottom w:val="single" w:color="auto" w:sz="4" w:space="0"/>
              <w:right w:val="single" w:color="auto" w:sz="4" w:space="0"/>
            </w:tcBorders>
            <w:vAlign w:val="center"/>
          </w:tcPr>
          <w:p>
            <w:pPr>
              <w:widowControl/>
              <w:jc w:val="center"/>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49.29</w:t>
            </w:r>
          </w:p>
        </w:tc>
        <w:tc>
          <w:tcPr>
            <w:tcW w:w="1720" w:type="dxa"/>
            <w:tcBorders>
              <w:top w:val="nil"/>
              <w:left w:val="nil"/>
              <w:bottom w:val="single" w:color="auto" w:sz="4" w:space="0"/>
              <w:right w:val="single" w:color="auto" w:sz="4" w:space="0"/>
            </w:tcBorders>
            <w:vAlign w:val="center"/>
          </w:tcPr>
          <w:p>
            <w:pPr>
              <w:widowControl/>
              <w:jc w:val="right"/>
              <w:rPr>
                <w:rFonts w:hint="eastAsia" w:ascii="仿宋" w:hAnsi="仿宋" w:eastAsia="仿宋" w:cs="宋体"/>
                <w:kern w:val="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2121" w:type="dxa"/>
            <w:tcBorders>
              <w:top w:val="nil"/>
              <w:left w:val="single" w:color="auto" w:sz="4" w:space="0"/>
              <w:bottom w:val="single" w:color="auto" w:sz="4" w:space="0"/>
              <w:right w:val="single" w:color="auto" w:sz="4" w:space="0"/>
            </w:tcBorders>
            <w:vAlign w:val="center"/>
          </w:tcPr>
          <w:p>
            <w:pPr>
              <w:widowControl/>
              <w:ind w:firstLine="280" w:firstLineChars="100"/>
              <w:jc w:val="left"/>
              <w:rPr>
                <w:rFonts w:hint="eastAsia" w:ascii="仿宋" w:hAnsi="仿宋" w:eastAsia="仿宋" w:cs="宋体"/>
                <w:kern w:val="0"/>
                <w:sz w:val="28"/>
                <w:szCs w:val="28"/>
                <w:lang w:eastAsia="zh-CN"/>
              </w:rPr>
            </w:pPr>
            <w:r>
              <w:rPr>
                <w:rFonts w:hint="eastAsia" w:ascii="仿宋" w:hAnsi="仿宋" w:eastAsia="仿宋" w:cs="宋体"/>
                <w:kern w:val="0"/>
                <w:sz w:val="28"/>
                <w:szCs w:val="28"/>
                <w:lang w:eastAsia="zh-CN"/>
              </w:rPr>
              <w:t>流动资产</w:t>
            </w:r>
          </w:p>
        </w:tc>
        <w:tc>
          <w:tcPr>
            <w:tcW w:w="1548" w:type="dxa"/>
            <w:tcBorders>
              <w:top w:val="nil"/>
              <w:left w:val="nil"/>
              <w:bottom w:val="single" w:color="auto" w:sz="4" w:space="0"/>
              <w:right w:val="single" w:color="auto" w:sz="4" w:space="0"/>
            </w:tcBorders>
            <w:vAlign w:val="center"/>
          </w:tcPr>
          <w:p>
            <w:pPr>
              <w:widowControl/>
              <w:jc w:val="center"/>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10.32</w:t>
            </w:r>
          </w:p>
        </w:tc>
        <w:tc>
          <w:tcPr>
            <w:tcW w:w="1707" w:type="dxa"/>
            <w:tcBorders>
              <w:top w:val="nil"/>
              <w:left w:val="nil"/>
              <w:bottom w:val="single" w:color="auto" w:sz="4" w:space="0"/>
              <w:right w:val="single" w:color="auto" w:sz="4" w:space="0"/>
            </w:tcBorders>
            <w:vAlign w:val="center"/>
          </w:tcPr>
          <w:p>
            <w:pPr>
              <w:widowControl/>
              <w:jc w:val="center"/>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4.33</w:t>
            </w:r>
          </w:p>
        </w:tc>
        <w:tc>
          <w:tcPr>
            <w:tcW w:w="1748" w:type="dxa"/>
            <w:tcBorders>
              <w:top w:val="nil"/>
              <w:left w:val="nil"/>
              <w:bottom w:val="single" w:color="auto" w:sz="4" w:space="0"/>
              <w:right w:val="single" w:color="auto" w:sz="4" w:space="0"/>
            </w:tcBorders>
            <w:vAlign w:val="center"/>
          </w:tcPr>
          <w:p>
            <w:pPr>
              <w:widowControl/>
              <w:jc w:val="center"/>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5.99</w:t>
            </w:r>
          </w:p>
        </w:tc>
        <w:tc>
          <w:tcPr>
            <w:tcW w:w="1720" w:type="dxa"/>
            <w:tcBorders>
              <w:top w:val="nil"/>
              <w:left w:val="nil"/>
              <w:bottom w:val="single" w:color="auto" w:sz="4" w:space="0"/>
              <w:right w:val="single" w:color="auto" w:sz="4" w:space="0"/>
            </w:tcBorders>
            <w:vAlign w:val="center"/>
          </w:tcPr>
          <w:p>
            <w:pPr>
              <w:widowControl/>
              <w:tabs>
                <w:tab w:val="left" w:pos="282"/>
              </w:tabs>
              <w:jc w:val="left"/>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ab/>
            </w:r>
            <w:r>
              <w:rPr>
                <w:rFonts w:hint="eastAsia" w:ascii="仿宋" w:hAnsi="仿宋" w:eastAsia="仿宋" w:cs="宋体"/>
                <w:kern w:val="0"/>
                <w:sz w:val="28"/>
                <w:szCs w:val="28"/>
                <w:lang w:val="en-US" w:eastAsia="zh-CN"/>
              </w:rPr>
              <w:t>财政应返还额度增加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2121" w:type="dxa"/>
            <w:tcBorders>
              <w:top w:val="nil"/>
              <w:left w:val="single" w:color="auto" w:sz="4" w:space="0"/>
              <w:bottom w:val="single" w:color="auto" w:sz="4" w:space="0"/>
              <w:right w:val="single" w:color="auto" w:sz="4" w:space="0"/>
            </w:tcBorders>
            <w:vAlign w:val="center"/>
          </w:tcPr>
          <w:p>
            <w:pPr>
              <w:widowControl/>
              <w:ind w:firstLine="280" w:firstLineChars="100"/>
              <w:jc w:val="left"/>
              <w:rPr>
                <w:rFonts w:hint="eastAsia" w:ascii="仿宋" w:hAnsi="仿宋" w:eastAsia="仿宋" w:cs="宋体"/>
                <w:kern w:val="0"/>
                <w:sz w:val="28"/>
                <w:szCs w:val="28"/>
                <w:lang w:eastAsia="zh-CN"/>
              </w:rPr>
            </w:pPr>
            <w:r>
              <w:rPr>
                <w:rFonts w:hint="eastAsia" w:ascii="仿宋" w:hAnsi="仿宋" w:eastAsia="仿宋" w:cs="宋体"/>
                <w:kern w:val="0"/>
                <w:sz w:val="28"/>
                <w:szCs w:val="28"/>
                <w:lang w:eastAsia="zh-CN"/>
              </w:rPr>
              <w:t>非流动资产</w:t>
            </w:r>
          </w:p>
        </w:tc>
        <w:tc>
          <w:tcPr>
            <w:tcW w:w="1548" w:type="dxa"/>
            <w:tcBorders>
              <w:top w:val="nil"/>
              <w:left w:val="nil"/>
              <w:bottom w:val="single" w:color="auto" w:sz="4" w:space="0"/>
              <w:right w:val="single" w:color="auto" w:sz="4" w:space="0"/>
            </w:tcBorders>
            <w:vAlign w:val="center"/>
          </w:tcPr>
          <w:p>
            <w:pPr>
              <w:widowControl/>
              <w:jc w:val="center"/>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62.8</w:t>
            </w:r>
          </w:p>
        </w:tc>
        <w:tc>
          <w:tcPr>
            <w:tcW w:w="1707" w:type="dxa"/>
            <w:tcBorders>
              <w:top w:val="nil"/>
              <w:left w:val="nil"/>
              <w:bottom w:val="single" w:color="auto" w:sz="4" w:space="0"/>
              <w:right w:val="single" w:color="auto" w:sz="4" w:space="0"/>
            </w:tcBorders>
            <w:vAlign w:val="center"/>
          </w:tcPr>
          <w:p>
            <w:pPr>
              <w:widowControl/>
              <w:jc w:val="center"/>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19.5</w:t>
            </w:r>
          </w:p>
        </w:tc>
        <w:tc>
          <w:tcPr>
            <w:tcW w:w="1748" w:type="dxa"/>
            <w:tcBorders>
              <w:top w:val="nil"/>
              <w:left w:val="nil"/>
              <w:bottom w:val="single" w:color="auto" w:sz="4" w:space="0"/>
              <w:right w:val="single" w:color="auto" w:sz="4" w:space="0"/>
            </w:tcBorders>
            <w:vAlign w:val="center"/>
          </w:tcPr>
          <w:p>
            <w:pPr>
              <w:pStyle w:val="3"/>
              <w:jc w:val="center"/>
              <w:rPr>
                <w:rFonts w:hint="default"/>
                <w:lang w:val="en-US" w:eastAsia="zh-CN"/>
              </w:rPr>
            </w:pPr>
            <w:r>
              <w:rPr>
                <w:rFonts w:hint="eastAsia"/>
                <w:lang w:val="en-US" w:eastAsia="zh-CN"/>
              </w:rPr>
              <w:t>43.3</w:t>
            </w:r>
          </w:p>
        </w:tc>
        <w:tc>
          <w:tcPr>
            <w:tcW w:w="1720" w:type="dxa"/>
            <w:tcBorders>
              <w:top w:val="nil"/>
              <w:left w:val="nil"/>
              <w:bottom w:val="single" w:color="auto" w:sz="4" w:space="0"/>
              <w:right w:val="single" w:color="auto" w:sz="4" w:space="0"/>
            </w:tcBorders>
            <w:vAlign w:val="center"/>
          </w:tcPr>
          <w:p>
            <w:pPr>
              <w:pStyle w:val="3"/>
              <w:rPr>
                <w:rFonts w:hint="eastAsia"/>
                <w:lang w:val="en-US" w:eastAsia="zh-CN"/>
              </w:rPr>
            </w:pPr>
            <w:r>
              <w:rPr>
                <w:rFonts w:hint="eastAsia" w:ascii="仿宋" w:hAnsi="仿宋" w:eastAsia="仿宋" w:cs="仿宋"/>
                <w:lang w:val="en-US" w:eastAsia="zh-CN"/>
              </w:rPr>
              <w:t>本年固定资产为净值</w:t>
            </w:r>
          </w:p>
        </w:tc>
      </w:tr>
    </w:tbl>
    <w:p>
      <w:pPr>
        <w:pStyle w:val="3"/>
        <w:rPr>
          <w:rFonts w:hint="eastAsia"/>
        </w:rPr>
      </w:pPr>
    </w:p>
    <w:p>
      <w:pPr>
        <w:snapToGrid w:val="0"/>
        <w:spacing w:line="520" w:lineRule="exact"/>
        <w:ind w:firstLine="643" w:firstLineChars="200"/>
        <w:rPr>
          <w:rFonts w:hint="eastAsia" w:ascii="楷体_GB2312" w:hAnsi="仿宋" w:eastAsia="楷体_GB2312"/>
          <w:b/>
          <w:color w:val="auto"/>
          <w:sz w:val="32"/>
          <w:szCs w:val="32"/>
        </w:rPr>
      </w:pPr>
      <w:r>
        <w:rPr>
          <w:rFonts w:hint="eastAsia" w:ascii="楷体_GB2312" w:hAnsi="仿宋" w:eastAsia="楷体_GB2312"/>
          <w:b/>
          <w:color w:val="auto"/>
          <w:sz w:val="32"/>
          <w:szCs w:val="32"/>
        </w:rPr>
        <w:t>（二）</w:t>
      </w:r>
      <w:r>
        <w:rPr>
          <w:rFonts w:hint="eastAsia" w:ascii="楷体_GB2312" w:hAnsi="仿宋" w:eastAsia="楷体_GB2312"/>
          <w:b/>
          <w:color w:val="auto"/>
          <w:sz w:val="32"/>
          <w:szCs w:val="32"/>
          <w:lang w:val="en-US" w:eastAsia="zh-CN"/>
        </w:rPr>
        <w:t>负债信息</w:t>
      </w:r>
      <w:r>
        <w:rPr>
          <w:rFonts w:hint="eastAsia" w:ascii="楷体_GB2312" w:hAnsi="仿宋" w:eastAsia="楷体_GB2312"/>
          <w:b/>
          <w:color w:val="auto"/>
          <w:sz w:val="32"/>
          <w:szCs w:val="32"/>
        </w:rPr>
        <w:t>情况。</w:t>
      </w:r>
    </w:p>
    <w:p>
      <w:pPr>
        <w:snapToGrid w:val="0"/>
        <w:spacing w:line="52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对</w:t>
      </w:r>
      <w:r>
        <w:rPr>
          <w:rFonts w:hint="eastAsia" w:ascii="仿宋_GB2312" w:hAnsi="仿宋" w:eastAsia="仿宋_GB2312"/>
          <w:color w:val="auto"/>
          <w:sz w:val="32"/>
          <w:szCs w:val="32"/>
          <w:lang w:val="en-US" w:eastAsia="zh-CN"/>
        </w:rPr>
        <w:t>负债信息</w:t>
      </w:r>
      <w:r>
        <w:rPr>
          <w:rFonts w:hint="eastAsia" w:ascii="仿宋_GB2312" w:hAnsi="仿宋" w:eastAsia="仿宋_GB2312"/>
          <w:color w:val="auto"/>
          <w:sz w:val="32"/>
          <w:szCs w:val="32"/>
        </w:rPr>
        <w:t>进行分析，</w:t>
      </w:r>
      <w:r>
        <w:rPr>
          <w:rFonts w:hint="eastAsia" w:ascii="仿宋_GB2312" w:hAnsi="仿宋" w:eastAsia="仿宋_GB2312"/>
          <w:color w:val="auto"/>
          <w:sz w:val="32"/>
          <w:szCs w:val="32"/>
          <w:lang w:val="en-US" w:eastAsia="zh-CN"/>
        </w:rPr>
        <w:t>主要分析与</w:t>
      </w:r>
      <w:r>
        <w:rPr>
          <w:rFonts w:hint="eastAsia" w:ascii="仿宋_GB2312" w:hAnsi="仿宋" w:eastAsia="仿宋_GB2312"/>
          <w:color w:val="auto"/>
          <w:sz w:val="32"/>
          <w:szCs w:val="32"/>
        </w:rPr>
        <w:t>上年度对比情况，包括增减绝对值与幅度，增减变动主要原因</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lang w:val="en-US" w:eastAsia="zh-CN"/>
        </w:rPr>
        <w:t>对预算编制和执行的影响等</w:t>
      </w:r>
      <w:r>
        <w:rPr>
          <w:rFonts w:hint="eastAsia" w:ascii="仿宋_GB2312" w:hAnsi="仿宋" w:eastAsia="仿宋_GB2312"/>
          <w:color w:val="auto"/>
          <w:sz w:val="32"/>
          <w:szCs w:val="32"/>
        </w:rPr>
        <w:t>。</w:t>
      </w:r>
    </w:p>
    <w:p>
      <w:pPr>
        <w:snapToGrid w:val="0"/>
        <w:spacing w:line="520" w:lineRule="exact"/>
        <w:ind w:firstLine="640" w:firstLineChars="200"/>
        <w:rPr>
          <w:rFonts w:hint="eastAsia" w:ascii="黑体" w:hAnsi="黑体" w:eastAsia="黑体"/>
          <w:sz w:val="32"/>
          <w:szCs w:val="32"/>
        </w:rPr>
      </w:pPr>
    </w:p>
    <w:tbl>
      <w:tblPr>
        <w:tblStyle w:val="6"/>
        <w:tblpPr w:leftFromText="180" w:rightFromText="180" w:vertAnchor="text" w:horzAnchor="margin" w:tblpX="1" w:tblpY="158"/>
        <w:tblOverlap w:val="never"/>
        <w:tblW w:w="98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09"/>
        <w:gridCol w:w="1282"/>
        <w:gridCol w:w="1254"/>
        <w:gridCol w:w="1691"/>
        <w:gridCol w:w="33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8"/>
                <w:szCs w:val="28"/>
                <w:lang w:val="en-US" w:eastAsia="zh-CN" w:bidi="ar-SA"/>
              </w:rPr>
            </w:pPr>
            <w:r>
              <w:rPr>
                <w:rFonts w:hint="eastAsia" w:ascii="仿宋" w:hAnsi="仿宋" w:eastAsia="仿宋" w:cs="宋体"/>
                <w:kern w:val="0"/>
                <w:sz w:val="28"/>
                <w:szCs w:val="28"/>
              </w:rPr>
              <w:t>资产</w:t>
            </w:r>
          </w:p>
        </w:tc>
        <w:tc>
          <w:tcPr>
            <w:tcW w:w="128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lang w:val="en-US" w:eastAsia="zh-CN"/>
              </w:rPr>
              <w:t>2019年</w:t>
            </w:r>
            <w:r>
              <w:rPr>
                <w:rFonts w:hint="eastAsia" w:ascii="仿宋" w:hAnsi="仿宋" w:eastAsia="仿宋" w:cs="宋体"/>
                <w:kern w:val="0"/>
                <w:szCs w:val="21"/>
              </w:rPr>
              <w:t>（万元）</w:t>
            </w:r>
          </w:p>
        </w:tc>
        <w:tc>
          <w:tcPr>
            <w:tcW w:w="125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lang w:val="en-US" w:eastAsia="zh-CN"/>
              </w:rPr>
              <w:t>2018年</w:t>
            </w:r>
            <w:r>
              <w:rPr>
                <w:rFonts w:hint="eastAsia" w:ascii="仿宋" w:hAnsi="仿宋" w:eastAsia="仿宋" w:cs="宋体"/>
                <w:kern w:val="0"/>
                <w:szCs w:val="21"/>
              </w:rPr>
              <w:t>（万元）</w:t>
            </w:r>
          </w:p>
        </w:tc>
        <w:tc>
          <w:tcPr>
            <w:tcW w:w="1691"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rPr>
              <w:t>比上年增减</w:t>
            </w:r>
          </w:p>
        </w:tc>
        <w:tc>
          <w:tcPr>
            <w:tcW w:w="33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lang w:eastAsia="zh-CN"/>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rPr>
              <w:t>总计</w:t>
            </w:r>
          </w:p>
        </w:tc>
        <w:tc>
          <w:tcPr>
            <w:tcW w:w="1282" w:type="dxa"/>
            <w:tcBorders>
              <w:top w:val="single" w:color="auto" w:sz="4" w:space="0"/>
              <w:left w:val="nil"/>
              <w:bottom w:val="single" w:color="auto" w:sz="4" w:space="0"/>
              <w:right w:val="single" w:color="auto" w:sz="4" w:space="0"/>
            </w:tcBorders>
            <w:vAlign w:val="center"/>
          </w:tcPr>
          <w:p>
            <w:pPr>
              <w:widowControl/>
              <w:jc w:val="center"/>
              <w:rPr>
                <w:rFonts w:hint="default" w:ascii="仿宋" w:hAnsi="仿宋" w:eastAsia="仿宋" w:cs="宋体"/>
                <w:kern w:val="0"/>
                <w:sz w:val="28"/>
                <w:szCs w:val="28"/>
                <w:lang w:val="en-US" w:eastAsia="zh-CN" w:bidi="ar-SA"/>
              </w:rPr>
            </w:pPr>
            <w:r>
              <w:rPr>
                <w:rFonts w:hint="eastAsia" w:ascii="仿宋" w:hAnsi="仿宋" w:eastAsia="仿宋" w:cs="宋体"/>
                <w:kern w:val="0"/>
                <w:sz w:val="28"/>
                <w:szCs w:val="28"/>
                <w:lang w:val="en-US" w:eastAsia="zh-CN" w:bidi="ar-SA"/>
              </w:rPr>
              <w:t>5.5</w:t>
            </w:r>
          </w:p>
        </w:tc>
        <w:tc>
          <w:tcPr>
            <w:tcW w:w="1254" w:type="dxa"/>
            <w:tcBorders>
              <w:top w:val="single" w:color="auto" w:sz="4" w:space="0"/>
              <w:left w:val="nil"/>
              <w:bottom w:val="single" w:color="auto" w:sz="4" w:space="0"/>
              <w:right w:val="single" w:color="auto" w:sz="4" w:space="0"/>
            </w:tcBorders>
            <w:vAlign w:val="center"/>
          </w:tcPr>
          <w:p>
            <w:pPr>
              <w:widowControl/>
              <w:jc w:val="center"/>
              <w:rPr>
                <w:rFonts w:hint="default" w:ascii="仿宋" w:hAnsi="仿宋" w:eastAsia="仿宋" w:cs="宋体"/>
                <w:kern w:val="0"/>
                <w:sz w:val="28"/>
                <w:szCs w:val="28"/>
                <w:lang w:val="en-US" w:eastAsia="zh-CN" w:bidi="ar-SA"/>
              </w:rPr>
            </w:pPr>
            <w:r>
              <w:rPr>
                <w:rFonts w:hint="eastAsia" w:ascii="仿宋" w:hAnsi="仿宋" w:eastAsia="仿宋" w:cs="宋体"/>
                <w:kern w:val="0"/>
                <w:sz w:val="28"/>
                <w:szCs w:val="28"/>
                <w:lang w:val="en-US" w:eastAsia="zh-CN" w:bidi="ar-SA"/>
              </w:rPr>
              <w:t>13.8</w:t>
            </w:r>
          </w:p>
        </w:tc>
        <w:tc>
          <w:tcPr>
            <w:tcW w:w="1691" w:type="dxa"/>
            <w:tcBorders>
              <w:top w:val="single" w:color="auto" w:sz="4" w:space="0"/>
              <w:left w:val="nil"/>
              <w:bottom w:val="single" w:color="auto" w:sz="4" w:space="0"/>
              <w:right w:val="single" w:color="auto" w:sz="4" w:space="0"/>
            </w:tcBorders>
            <w:vAlign w:val="center"/>
          </w:tcPr>
          <w:p>
            <w:pPr>
              <w:widowControl/>
              <w:jc w:val="center"/>
              <w:rPr>
                <w:rFonts w:hint="default" w:ascii="仿宋" w:hAnsi="仿宋" w:eastAsia="仿宋" w:cs="宋体"/>
                <w:kern w:val="0"/>
                <w:sz w:val="28"/>
                <w:szCs w:val="28"/>
                <w:lang w:val="en-US" w:eastAsia="zh-CN" w:bidi="ar-SA"/>
              </w:rPr>
            </w:pPr>
            <w:r>
              <w:rPr>
                <w:rFonts w:hint="eastAsia" w:ascii="仿宋" w:hAnsi="仿宋" w:eastAsia="仿宋" w:cs="宋体"/>
                <w:kern w:val="0"/>
                <w:sz w:val="28"/>
                <w:szCs w:val="28"/>
                <w:lang w:val="en-US" w:eastAsia="zh-CN" w:bidi="ar-SA"/>
              </w:rPr>
              <w:t>-8.3</w:t>
            </w:r>
          </w:p>
        </w:tc>
        <w:tc>
          <w:tcPr>
            <w:tcW w:w="3392" w:type="dxa"/>
            <w:tcBorders>
              <w:top w:val="single" w:color="auto" w:sz="4" w:space="0"/>
              <w:left w:val="nil"/>
              <w:bottom w:val="single" w:color="auto" w:sz="4" w:space="0"/>
              <w:right w:val="single" w:color="auto" w:sz="4" w:space="0"/>
            </w:tcBorders>
            <w:vAlign w:val="center"/>
          </w:tcPr>
          <w:p>
            <w:pPr>
              <w:widowControl/>
              <w:jc w:val="right"/>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lang w:val="en-US" w:eastAsia="zh-CN" w:bidi="ar-SA"/>
              </w:rPr>
              <w:t>应付职工薪酬减少、其他应付款中党建经费减少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09"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其中：</w:t>
            </w:r>
            <w:r>
              <w:rPr>
                <w:rFonts w:hint="eastAsia" w:ascii="仿宋" w:hAnsi="仿宋" w:eastAsia="仿宋" w:cs="宋体"/>
                <w:kern w:val="0"/>
                <w:sz w:val="28"/>
                <w:szCs w:val="28"/>
                <w:lang w:eastAsia="zh-CN"/>
              </w:rPr>
              <w:t>流动负债</w:t>
            </w:r>
          </w:p>
        </w:tc>
        <w:tc>
          <w:tcPr>
            <w:tcW w:w="1282" w:type="dxa"/>
            <w:tcBorders>
              <w:top w:val="nil"/>
              <w:left w:val="nil"/>
              <w:bottom w:val="single" w:color="auto" w:sz="4" w:space="0"/>
              <w:right w:val="single" w:color="auto" w:sz="4" w:space="0"/>
            </w:tcBorders>
            <w:vAlign w:val="center"/>
          </w:tcPr>
          <w:p>
            <w:pPr>
              <w:widowControl/>
              <w:jc w:val="center"/>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5.5</w:t>
            </w:r>
          </w:p>
        </w:tc>
        <w:tc>
          <w:tcPr>
            <w:tcW w:w="1254" w:type="dxa"/>
            <w:tcBorders>
              <w:top w:val="nil"/>
              <w:left w:val="nil"/>
              <w:bottom w:val="single" w:color="auto" w:sz="4" w:space="0"/>
              <w:right w:val="single" w:color="auto" w:sz="4" w:space="0"/>
            </w:tcBorders>
            <w:vAlign w:val="center"/>
          </w:tcPr>
          <w:p>
            <w:pPr>
              <w:widowControl/>
              <w:jc w:val="center"/>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13.8</w:t>
            </w:r>
          </w:p>
        </w:tc>
        <w:tc>
          <w:tcPr>
            <w:tcW w:w="1691" w:type="dxa"/>
            <w:tcBorders>
              <w:top w:val="nil"/>
              <w:left w:val="nil"/>
              <w:bottom w:val="single" w:color="auto" w:sz="4" w:space="0"/>
              <w:right w:val="single" w:color="auto" w:sz="4" w:space="0"/>
            </w:tcBorders>
            <w:vAlign w:val="center"/>
          </w:tcPr>
          <w:p>
            <w:pPr>
              <w:widowControl/>
              <w:jc w:val="center"/>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-8.3</w:t>
            </w:r>
          </w:p>
        </w:tc>
        <w:tc>
          <w:tcPr>
            <w:tcW w:w="3392" w:type="dxa"/>
            <w:tcBorders>
              <w:top w:val="nil"/>
              <w:left w:val="nil"/>
              <w:bottom w:val="single" w:color="auto" w:sz="4" w:space="0"/>
              <w:right w:val="single" w:color="auto" w:sz="4" w:space="0"/>
            </w:tcBorders>
            <w:vAlign w:val="center"/>
          </w:tcPr>
          <w:p>
            <w:pPr>
              <w:widowControl/>
              <w:jc w:val="left"/>
              <w:rPr>
                <w:rFonts w:hint="eastAsia" w:ascii="仿宋" w:hAnsi="仿宋" w:eastAsia="仿宋" w:cs="宋体"/>
                <w:kern w:val="0"/>
                <w:sz w:val="28"/>
                <w:szCs w:val="28"/>
              </w:rPr>
            </w:pPr>
          </w:p>
        </w:tc>
      </w:tr>
      <w:bookmarkEnd w:id="1"/>
    </w:tbl>
    <w:p>
      <w:pPr>
        <w:snapToGrid w:val="0"/>
        <w:spacing w:line="520" w:lineRule="exact"/>
        <w:rPr>
          <w:rFonts w:hint="eastAsia" w:ascii="仿宋_GB2312" w:hAnsi="仿宋" w:eastAsia="仿宋_GB2312"/>
          <w:sz w:val="32"/>
          <w:szCs w:val="32"/>
          <w:lang w:val="en-US" w:eastAsia="zh-CN"/>
        </w:rPr>
      </w:pPr>
    </w:p>
    <w:p>
      <w:pPr>
        <w:numPr>
          <w:ilvl w:val="0"/>
          <w:numId w:val="4"/>
        </w:numPr>
        <w:snapToGrid w:val="0"/>
        <w:spacing w:line="520" w:lineRule="exact"/>
        <w:ind w:firstLine="640" w:firstLineChars="200"/>
        <w:rPr>
          <w:rFonts w:hint="eastAsia" w:ascii="黑体" w:hAnsi="黑体" w:eastAsia="黑体"/>
          <w:sz w:val="32"/>
          <w:szCs w:val="32"/>
        </w:rPr>
      </w:pPr>
      <w:bookmarkStart w:id="2" w:name="YS060104"/>
      <w:r>
        <w:rPr>
          <w:rFonts w:hint="eastAsia" w:ascii="黑体" w:hAnsi="黑体" w:eastAsia="黑体"/>
          <w:sz w:val="32"/>
          <w:szCs w:val="32"/>
        </w:rPr>
        <w:t>本年度部门决算等财务工作开展情况</w:t>
      </w:r>
    </w:p>
    <w:bookmarkEnd w:id="2"/>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（一）本部门严格执行财务管理制度，按照要求认真组织完成决算</w:t>
      </w:r>
      <w:r>
        <w:rPr>
          <w:rFonts w:hint="eastAsia" w:ascii="仿宋_GB2312" w:hAnsi="仿宋" w:eastAsia="仿宋_GB2312"/>
          <w:sz w:val="32"/>
          <w:szCs w:val="32"/>
          <w:lang w:eastAsia="zh-CN"/>
        </w:rPr>
        <w:t>报表</w:t>
      </w:r>
      <w:r>
        <w:rPr>
          <w:rFonts w:hint="eastAsia" w:ascii="仿宋_GB2312" w:hAnsi="仿宋" w:eastAsia="仿宋_GB2312"/>
          <w:sz w:val="32"/>
          <w:szCs w:val="32"/>
        </w:rPr>
        <w:t>编</w:t>
      </w:r>
      <w:r>
        <w:rPr>
          <w:rFonts w:hint="eastAsia" w:ascii="仿宋_GB2312" w:hAnsi="仿宋" w:eastAsia="仿宋_GB2312"/>
          <w:sz w:val="32"/>
          <w:szCs w:val="32"/>
          <w:lang w:eastAsia="zh-CN"/>
        </w:rPr>
        <w:t>制，审核无误并按时</w:t>
      </w:r>
      <w:r>
        <w:rPr>
          <w:rFonts w:hint="eastAsia" w:ascii="仿宋_GB2312" w:hAnsi="仿宋" w:eastAsia="仿宋_GB2312"/>
          <w:sz w:val="32"/>
          <w:szCs w:val="32"/>
        </w:rPr>
        <w:t>上报。</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（二）主管部门及时按规定批复决算，本部门按要求完成决算</w:t>
      </w:r>
      <w:r>
        <w:rPr>
          <w:rFonts w:hint="eastAsia" w:ascii="仿宋_GB2312" w:hAnsi="仿宋" w:eastAsia="仿宋_GB2312"/>
          <w:sz w:val="32"/>
          <w:szCs w:val="32"/>
          <w:lang w:eastAsia="zh-CN"/>
        </w:rPr>
        <w:t>及绩效信息</w:t>
      </w:r>
      <w:r>
        <w:rPr>
          <w:rFonts w:hint="eastAsia" w:ascii="仿宋_GB2312" w:hAnsi="仿宋" w:eastAsia="仿宋_GB2312"/>
          <w:sz w:val="32"/>
          <w:szCs w:val="32"/>
        </w:rPr>
        <w:t>公开工作。</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（三）对部门（单位）决算管理及报表设计的意见建议。</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部门决算安排及时，</w:t>
      </w:r>
      <w:r>
        <w:rPr>
          <w:rFonts w:hint="eastAsia" w:ascii="仿宋_GB2312" w:hAnsi="仿宋" w:eastAsia="仿宋_GB2312"/>
          <w:sz w:val="32"/>
          <w:szCs w:val="32"/>
          <w:lang w:eastAsia="zh-CN"/>
        </w:rPr>
        <w:t>财政业务部门指导</w:t>
      </w:r>
      <w:r>
        <w:rPr>
          <w:rFonts w:hint="eastAsia" w:ascii="仿宋_GB2312" w:hAnsi="仿宋" w:eastAsia="仿宋_GB2312"/>
          <w:sz w:val="32"/>
          <w:szCs w:val="32"/>
        </w:rPr>
        <w:t>及时，报表</w:t>
      </w:r>
      <w:r>
        <w:rPr>
          <w:rFonts w:hint="eastAsia" w:ascii="仿宋_GB2312" w:hAnsi="仿宋" w:eastAsia="仿宋_GB2312"/>
          <w:sz w:val="32"/>
          <w:szCs w:val="32"/>
          <w:lang w:eastAsia="zh-CN"/>
        </w:rPr>
        <w:t>体系</w:t>
      </w:r>
      <w:r>
        <w:rPr>
          <w:rFonts w:hint="eastAsia" w:ascii="仿宋_GB2312" w:hAnsi="仿宋" w:eastAsia="仿宋_GB2312"/>
          <w:sz w:val="32"/>
          <w:szCs w:val="32"/>
        </w:rPr>
        <w:t>设计</w:t>
      </w:r>
      <w:r>
        <w:rPr>
          <w:rFonts w:hint="eastAsia" w:ascii="仿宋_GB2312" w:hAnsi="仿宋" w:eastAsia="仿宋_GB2312"/>
          <w:sz w:val="32"/>
          <w:szCs w:val="32"/>
          <w:lang w:eastAsia="zh-CN"/>
        </w:rPr>
        <w:t>科学</w:t>
      </w:r>
      <w:r>
        <w:rPr>
          <w:rFonts w:hint="eastAsia" w:ascii="仿宋_GB2312" w:hAnsi="仿宋" w:eastAsia="仿宋_GB2312"/>
          <w:sz w:val="32"/>
          <w:szCs w:val="32"/>
        </w:rPr>
        <w:t>完整。</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（四）</w:t>
      </w:r>
      <w:r>
        <w:rPr>
          <w:rFonts w:hint="eastAsia" w:ascii="仿宋_GB2312" w:hAnsi="仿宋" w:eastAsia="仿宋_GB2312"/>
          <w:sz w:val="32"/>
          <w:szCs w:val="32"/>
          <w:lang w:val="en-US" w:eastAsia="zh-CN"/>
        </w:rPr>
        <w:t>加强部门决算数据分析利用，为单位负责人及财务管理工作提供准确信息，</w:t>
      </w:r>
      <w:r>
        <w:rPr>
          <w:rFonts w:hint="eastAsia" w:ascii="仿宋_GB2312" w:hAnsi="仿宋" w:eastAsia="仿宋_GB2312"/>
          <w:sz w:val="32"/>
          <w:szCs w:val="32"/>
          <w:lang w:eastAsia="zh-CN"/>
        </w:rPr>
        <w:t>将决算数据的分析利用与加强单位财务管理相结合，进一步严肃各项财经纪律</w:t>
      </w:r>
      <w:r>
        <w:rPr>
          <w:rFonts w:hint="eastAsia" w:ascii="仿宋_GB2312" w:hAnsi="仿宋" w:eastAsia="仿宋_GB2312"/>
          <w:sz w:val="32"/>
          <w:szCs w:val="32"/>
        </w:rPr>
        <w:t>。</w:t>
      </w:r>
    </w:p>
    <w:p>
      <w:pPr>
        <w:pStyle w:val="3"/>
        <w:rPr>
          <w:rFonts w:hint="eastAsia" w:ascii="仿宋_GB2312" w:hAnsi="仿宋" w:eastAsia="仿宋_GB2312"/>
          <w:sz w:val="32"/>
          <w:szCs w:val="32"/>
        </w:rPr>
      </w:pPr>
    </w:p>
    <w:p>
      <w:pPr>
        <w:pStyle w:val="3"/>
        <w:rPr>
          <w:rFonts w:hint="eastAsia" w:ascii="仿宋_GB2312" w:hAnsi="仿宋" w:eastAsia="仿宋_GB2312"/>
          <w:sz w:val="32"/>
          <w:szCs w:val="32"/>
        </w:rPr>
      </w:pPr>
    </w:p>
    <w:p>
      <w:pPr>
        <w:pStyle w:val="3"/>
        <w:rPr>
          <w:rFonts w:hint="eastAsia" w:ascii="仿宋_GB2312" w:hAnsi="仿宋" w:eastAsia="仿宋_GB2312"/>
          <w:sz w:val="32"/>
          <w:szCs w:val="32"/>
        </w:rPr>
      </w:pPr>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5688F9"/>
    <w:multiLevelType w:val="singleLevel"/>
    <w:tmpl w:val="EC5688F9"/>
    <w:lvl w:ilvl="0" w:tentative="0">
      <w:start w:val="2"/>
      <w:numFmt w:val="decimal"/>
      <w:suff w:val="nothing"/>
      <w:lvlText w:val="%1．"/>
      <w:lvlJc w:val="left"/>
    </w:lvl>
  </w:abstractNum>
  <w:abstractNum w:abstractNumId="1">
    <w:nsid w:val="64D6DD45"/>
    <w:multiLevelType w:val="singleLevel"/>
    <w:tmpl w:val="64D6DD45"/>
    <w:lvl w:ilvl="0" w:tentative="0">
      <w:start w:val="2"/>
      <w:numFmt w:val="decimal"/>
      <w:suff w:val="nothing"/>
      <w:lvlText w:val="（%1）"/>
      <w:lvlJc w:val="left"/>
    </w:lvl>
  </w:abstractNum>
  <w:abstractNum w:abstractNumId="2">
    <w:nsid w:val="6DC21F65"/>
    <w:multiLevelType w:val="singleLevel"/>
    <w:tmpl w:val="6DC21F65"/>
    <w:lvl w:ilvl="0" w:tentative="0">
      <w:start w:val="2"/>
      <w:numFmt w:val="chineseCounting"/>
      <w:suff w:val="nothing"/>
      <w:lvlText w:val="（%1）"/>
      <w:lvlJc w:val="left"/>
      <w:rPr>
        <w:rFonts w:hint="eastAsia"/>
      </w:rPr>
    </w:lvl>
  </w:abstractNum>
  <w:abstractNum w:abstractNumId="3">
    <w:nsid w:val="7B6FED08"/>
    <w:multiLevelType w:val="singleLevel"/>
    <w:tmpl w:val="7B6FED08"/>
    <w:lvl w:ilvl="0" w:tentative="0">
      <w:start w:val="4"/>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GMwMjk2MzIzYzlmZDQxYmNjOGJmMDY5YWUzMjRkY2EifQ=="/>
  </w:docVars>
  <w:rsids>
    <w:rsidRoot w:val="00000000"/>
    <w:rsid w:val="026D2673"/>
    <w:rsid w:val="08C07781"/>
    <w:rsid w:val="0F4845DA"/>
    <w:rsid w:val="0FF37C2E"/>
    <w:rsid w:val="43523413"/>
    <w:rsid w:val="4E675EB2"/>
    <w:rsid w:val="4E7F6922"/>
    <w:rsid w:val="61773E4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0"/>
    <w:pPr>
      <w:keepNext/>
      <w:keepLines/>
      <w:spacing w:before="260" w:beforeAutospacing="0" w:after="260" w:afterAutospacing="0" w:line="413" w:lineRule="auto"/>
      <w:outlineLvl w:val="2"/>
    </w:pPr>
    <w:rPr>
      <w:b/>
      <w:sz w:val="32"/>
    </w:rPr>
  </w:style>
  <w:style w:type="character" w:default="1" w:styleId="7">
    <w:name w:val="Default Paragraph Font"/>
    <w:semiHidden/>
    <w:qFormat/>
    <w:uiPriority w:val="0"/>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widowControl/>
      <w:spacing w:before="100" w:beforeAutospacing="1" w:after="100" w:afterAutospacing="1"/>
      <w:jc w:val="left"/>
    </w:pPr>
    <w:rPr>
      <w:rFonts w:ascii="宋体" w:hAnsi="宋体" w:cs="宋体"/>
      <w:kern w:val="0"/>
      <w:sz w:val="2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50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2019-09-04T14:45:00Z</dcterms:created>
  <dc:creator>admin</dc:creator>
  <cp:lastModifiedBy>歪脖小阿琳</cp:lastModifiedBy>
  <dcterms:modified xsi:type="dcterms:W3CDTF">2024-04-24T11:08:12Z</dcterms:modified>
  <dc:title>2019年畜牧兽医局整体支出绩效报告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31BC47763049414AB23B463E65825DF3_12</vt:lpwstr>
  </property>
</Properties>
</file>