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50E260">
      <w:pPr>
        <w:jc w:val="center"/>
        <w:rPr>
          <w:rFonts w:ascii="仿宋" w:hAnsi="仿宋" w:eastAsia="仿宋"/>
          <w:b/>
          <w:bCs/>
          <w:sz w:val="36"/>
          <w:szCs w:val="36"/>
        </w:rPr>
      </w:pPr>
      <w:r>
        <w:rPr>
          <w:rFonts w:hint="eastAsia" w:ascii="仿宋" w:hAnsi="仿宋" w:eastAsia="仿宋"/>
          <w:b/>
          <w:bCs/>
          <w:sz w:val="36"/>
          <w:szCs w:val="36"/>
          <w:lang w:eastAsia="zh-CN"/>
        </w:rPr>
        <w:t>绥芬河市住房和城乡建设</w:t>
      </w:r>
      <w:r>
        <w:rPr>
          <w:rFonts w:ascii="仿宋" w:hAnsi="仿宋" w:eastAsia="仿宋"/>
          <w:b/>
          <w:bCs/>
          <w:sz w:val="36"/>
          <w:szCs w:val="36"/>
        </w:rPr>
        <w:t>局</w:t>
      </w:r>
    </w:p>
    <w:p w14:paraId="0F709C07">
      <w:pPr>
        <w:jc w:val="center"/>
        <w:rPr>
          <w:rFonts w:ascii="仿宋" w:hAnsi="仿宋" w:eastAsia="仿宋"/>
          <w:sz w:val="36"/>
          <w:szCs w:val="36"/>
        </w:rPr>
      </w:pPr>
      <w:r>
        <w:rPr>
          <w:rFonts w:hint="eastAsia" w:ascii="仿宋" w:hAnsi="仿宋" w:eastAsia="仿宋"/>
          <w:b/>
          <w:bCs/>
          <w:sz w:val="36"/>
          <w:szCs w:val="36"/>
          <w:lang w:val="en-US" w:eastAsia="zh-CN"/>
        </w:rPr>
        <w:t>2020</w:t>
      </w:r>
      <w:r>
        <w:rPr>
          <w:rFonts w:ascii="仿宋" w:hAnsi="仿宋" w:eastAsia="仿宋"/>
          <w:b/>
          <w:bCs/>
          <w:sz w:val="36"/>
          <w:szCs w:val="36"/>
        </w:rPr>
        <w:t>年部门</w:t>
      </w:r>
      <w:r>
        <w:rPr>
          <w:rFonts w:hint="eastAsia" w:ascii="仿宋" w:hAnsi="仿宋" w:eastAsia="仿宋"/>
          <w:b/>
          <w:bCs/>
          <w:sz w:val="36"/>
          <w:szCs w:val="36"/>
          <w:lang w:eastAsia="zh-CN"/>
        </w:rPr>
        <w:t>基本</w:t>
      </w:r>
      <w:r>
        <w:rPr>
          <w:rFonts w:ascii="仿宋" w:hAnsi="仿宋" w:eastAsia="仿宋"/>
          <w:b/>
          <w:bCs/>
          <w:sz w:val="36"/>
          <w:szCs w:val="36"/>
        </w:rPr>
        <w:t>支出绩效评价报告</w:t>
      </w:r>
    </w:p>
    <w:p w14:paraId="564FC941">
      <w:pPr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市财政局：</w:t>
      </w:r>
    </w:p>
    <w:p w14:paraId="489D3B68">
      <w:pPr>
        <w:ind w:firstLine="6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为进一步规范财政资金管理，牢固树立预算绩效理念，强化支出责任，提高财政资金使用效益，我们根据市财政局的部署，结合我局的具体情况，认真组织开展了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2020</w:t>
      </w:r>
      <w:r>
        <w:rPr>
          <w:rFonts w:ascii="仿宋" w:hAnsi="仿宋" w:eastAsia="仿宋"/>
          <w:sz w:val="30"/>
          <w:szCs w:val="30"/>
        </w:rPr>
        <w:t>年度</w:t>
      </w:r>
      <w:r>
        <w:rPr>
          <w:rFonts w:hint="eastAsia" w:ascii="仿宋" w:hAnsi="仿宋" w:eastAsia="仿宋"/>
          <w:sz w:val="30"/>
          <w:szCs w:val="30"/>
          <w:lang w:eastAsia="zh-CN"/>
        </w:rPr>
        <w:t>住建</w:t>
      </w:r>
      <w:r>
        <w:rPr>
          <w:rFonts w:ascii="仿宋" w:hAnsi="仿宋" w:eastAsia="仿宋"/>
          <w:sz w:val="30"/>
          <w:szCs w:val="30"/>
        </w:rPr>
        <w:t>局部门预算绩效自评工作，现将我局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2020</w:t>
      </w:r>
      <w:r>
        <w:rPr>
          <w:rFonts w:ascii="仿宋" w:hAnsi="仿宋" w:eastAsia="仿宋"/>
          <w:sz w:val="30"/>
          <w:szCs w:val="30"/>
        </w:rPr>
        <w:t>年度部门</w:t>
      </w:r>
      <w:r>
        <w:rPr>
          <w:rFonts w:hint="eastAsia" w:ascii="仿宋" w:hAnsi="仿宋" w:eastAsia="仿宋"/>
          <w:sz w:val="30"/>
          <w:szCs w:val="30"/>
          <w:lang w:eastAsia="zh-CN"/>
        </w:rPr>
        <w:t>基本</w:t>
      </w:r>
      <w:r>
        <w:rPr>
          <w:rFonts w:ascii="仿宋" w:hAnsi="仿宋" w:eastAsia="仿宋"/>
          <w:sz w:val="30"/>
          <w:szCs w:val="30"/>
        </w:rPr>
        <w:t>支出绩效评价情况报告如下：</w:t>
      </w:r>
      <w:bookmarkStart w:id="0" w:name="_GoBack"/>
      <w:bookmarkEnd w:id="0"/>
    </w:p>
    <w:p w14:paraId="11F03E0C">
      <w:pPr>
        <w:numPr>
          <w:ilvl w:val="0"/>
          <w:numId w:val="1"/>
        </w:numPr>
        <w:ind w:firstLine="6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基本情况</w:t>
      </w:r>
    </w:p>
    <w:p w14:paraId="0D128E90">
      <w:pPr>
        <w:numPr>
          <w:ilvl w:val="0"/>
          <w:numId w:val="0"/>
        </w:numPr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住建局正科级行政单位，是主管住房和城乡建设的市政府工作部门。有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9个事业单位，分别是燃气供热管理办公室、建设工程造价管理站、建设工程安全生产监督站、建设工程招标管理站、建设工程交易中心、人防信息指挥中心、房产、市政、征收。</w:t>
      </w:r>
      <w:r>
        <w:rPr>
          <w:rFonts w:hint="eastAsia" w:ascii="仿宋" w:hAnsi="仿宋" w:eastAsia="仿宋" w:cs="仿宋"/>
          <w:sz w:val="30"/>
          <w:szCs w:val="30"/>
        </w:rPr>
        <w:t>人员构成情况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：住建局行政编制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28人，实有人数28人，事业编制64人，实有人数64人。</w:t>
      </w:r>
    </w:p>
    <w:p w14:paraId="297E0385">
      <w:pPr>
        <w:numPr>
          <w:ilvl w:val="0"/>
          <w:numId w:val="0"/>
        </w:num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（一）部门</w:t>
      </w:r>
      <w:r>
        <w:rPr>
          <w:rFonts w:hint="eastAsia" w:ascii="仿宋" w:hAnsi="仿宋" w:eastAsia="仿宋"/>
          <w:sz w:val="30"/>
          <w:szCs w:val="30"/>
          <w:lang w:eastAsia="zh-CN"/>
        </w:rPr>
        <w:t>基本</w:t>
      </w:r>
      <w:r>
        <w:rPr>
          <w:rFonts w:ascii="仿宋" w:hAnsi="仿宋" w:eastAsia="仿宋"/>
          <w:sz w:val="30"/>
          <w:szCs w:val="30"/>
        </w:rPr>
        <w:t>支出概况。</w:t>
      </w:r>
    </w:p>
    <w:p w14:paraId="77E29F6F"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2020</w:t>
      </w:r>
      <w:r>
        <w:rPr>
          <w:rFonts w:ascii="仿宋" w:hAnsi="仿宋" w:eastAsia="仿宋"/>
          <w:sz w:val="30"/>
          <w:szCs w:val="30"/>
        </w:rPr>
        <w:t>年部门决算收支完成情况。</w:t>
      </w:r>
    </w:p>
    <w:p w14:paraId="3EFEA57E">
      <w:pPr>
        <w:numPr>
          <w:ilvl w:val="0"/>
          <w:numId w:val="2"/>
        </w:numPr>
        <w:ind w:firstLine="600" w:firstLineChars="200"/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ascii="仿宋" w:hAnsi="仿宋" w:eastAsia="仿宋"/>
          <w:sz w:val="30"/>
          <w:szCs w:val="30"/>
        </w:rPr>
        <w:t>收入：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9700.41</w:t>
      </w:r>
      <w:r>
        <w:rPr>
          <w:rFonts w:ascii="仿宋" w:hAnsi="仿宋" w:eastAsia="仿宋"/>
          <w:sz w:val="30"/>
          <w:szCs w:val="30"/>
        </w:rPr>
        <w:t>万元。财政基本预算收入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5229.52</w:t>
      </w:r>
      <w:r>
        <w:rPr>
          <w:rFonts w:ascii="仿宋" w:hAnsi="仿宋" w:eastAsia="仿宋"/>
          <w:sz w:val="30"/>
          <w:szCs w:val="30"/>
        </w:rPr>
        <w:t>万元</w:t>
      </w:r>
      <w:r>
        <w:rPr>
          <w:rFonts w:hint="eastAsia" w:ascii="仿宋" w:hAnsi="仿宋" w:eastAsia="仿宋"/>
          <w:sz w:val="30"/>
          <w:szCs w:val="30"/>
          <w:lang w:eastAsia="zh-CN"/>
        </w:rPr>
        <w:t>，其中：社会保障和就业</w:t>
      </w:r>
      <w:r>
        <w:rPr>
          <w:rFonts w:ascii="仿宋" w:hAnsi="仿宋" w:eastAsia="仿宋"/>
          <w:sz w:val="30"/>
          <w:szCs w:val="30"/>
        </w:rPr>
        <w:t>收入</w:t>
      </w:r>
      <w:r>
        <w:rPr>
          <w:rFonts w:hint="eastAsia" w:ascii="仿宋" w:hAnsi="仿宋" w:eastAsia="仿宋"/>
          <w:sz w:val="30"/>
          <w:szCs w:val="30"/>
          <w:lang w:eastAsia="zh-CN"/>
        </w:rPr>
        <w:t>358.90万元，卫生健康</w:t>
      </w:r>
      <w:r>
        <w:rPr>
          <w:rFonts w:ascii="仿宋" w:hAnsi="仿宋" w:eastAsia="仿宋"/>
          <w:sz w:val="30"/>
          <w:szCs w:val="30"/>
        </w:rPr>
        <w:t>收入</w:t>
      </w:r>
      <w:r>
        <w:rPr>
          <w:rFonts w:hint="eastAsia" w:ascii="仿宋" w:hAnsi="仿宋" w:eastAsia="仿宋"/>
          <w:sz w:val="30"/>
          <w:szCs w:val="30"/>
          <w:lang w:eastAsia="zh-CN"/>
        </w:rPr>
        <w:t>68.88万元，节能环保</w:t>
      </w:r>
      <w:r>
        <w:rPr>
          <w:rFonts w:ascii="仿宋" w:hAnsi="仿宋" w:eastAsia="仿宋"/>
          <w:sz w:val="30"/>
          <w:szCs w:val="30"/>
        </w:rPr>
        <w:t>收入</w:t>
      </w:r>
      <w:r>
        <w:rPr>
          <w:rFonts w:hint="eastAsia" w:ascii="仿宋" w:hAnsi="仿宋" w:eastAsia="仿宋"/>
          <w:sz w:val="30"/>
          <w:szCs w:val="30"/>
          <w:lang w:eastAsia="zh-CN"/>
        </w:rPr>
        <w:t>275万元，城乡社区</w:t>
      </w:r>
      <w:r>
        <w:rPr>
          <w:rFonts w:ascii="仿宋" w:hAnsi="仿宋" w:eastAsia="仿宋"/>
          <w:sz w:val="30"/>
          <w:szCs w:val="30"/>
        </w:rPr>
        <w:t>收入</w:t>
      </w:r>
      <w:r>
        <w:rPr>
          <w:rFonts w:hint="eastAsia" w:ascii="仿宋" w:hAnsi="仿宋" w:eastAsia="仿宋"/>
          <w:sz w:val="30"/>
          <w:szCs w:val="30"/>
          <w:lang w:eastAsia="zh-CN"/>
        </w:rPr>
        <w:t>3526.61万元，农林</w:t>
      </w:r>
      <w:r>
        <w:rPr>
          <w:rFonts w:ascii="仿宋" w:hAnsi="仿宋" w:eastAsia="仿宋"/>
          <w:sz w:val="30"/>
          <w:szCs w:val="30"/>
        </w:rPr>
        <w:t>收入</w:t>
      </w:r>
      <w:r>
        <w:rPr>
          <w:rFonts w:hint="eastAsia" w:ascii="仿宋" w:hAnsi="仿宋" w:eastAsia="仿宋"/>
          <w:sz w:val="30"/>
          <w:szCs w:val="30"/>
          <w:lang w:eastAsia="zh-CN"/>
        </w:rPr>
        <w:t>488.55万元，住房保障</w:t>
      </w:r>
      <w:r>
        <w:rPr>
          <w:rFonts w:ascii="仿宋" w:hAnsi="仿宋" w:eastAsia="仿宋"/>
          <w:sz w:val="30"/>
          <w:szCs w:val="30"/>
        </w:rPr>
        <w:t>收入</w:t>
      </w:r>
      <w:r>
        <w:rPr>
          <w:rFonts w:hint="eastAsia" w:ascii="仿宋" w:hAnsi="仿宋" w:eastAsia="仿宋"/>
          <w:sz w:val="30"/>
          <w:szCs w:val="30"/>
          <w:lang w:eastAsia="zh-CN"/>
        </w:rPr>
        <w:t>511.82万元，住房改革</w:t>
      </w:r>
      <w:r>
        <w:rPr>
          <w:rFonts w:ascii="仿宋" w:hAnsi="仿宋" w:eastAsia="仿宋"/>
          <w:sz w:val="30"/>
          <w:szCs w:val="30"/>
        </w:rPr>
        <w:t>收入</w:t>
      </w:r>
      <w:r>
        <w:rPr>
          <w:rFonts w:hint="eastAsia" w:ascii="仿宋" w:hAnsi="仿宋" w:eastAsia="仿宋"/>
          <w:sz w:val="30"/>
          <w:szCs w:val="30"/>
          <w:lang w:eastAsia="zh-CN"/>
        </w:rPr>
        <w:t>192.83万元。政府性基金</w:t>
      </w:r>
      <w:r>
        <w:rPr>
          <w:rFonts w:ascii="仿宋" w:hAnsi="仿宋" w:eastAsia="仿宋"/>
          <w:sz w:val="30"/>
          <w:szCs w:val="30"/>
        </w:rPr>
        <w:t>收入</w:t>
      </w:r>
      <w:r>
        <w:rPr>
          <w:rFonts w:hint="eastAsia" w:ascii="仿宋" w:hAnsi="仿宋" w:eastAsia="仿宋"/>
          <w:sz w:val="30"/>
          <w:szCs w:val="30"/>
          <w:lang w:eastAsia="zh-CN"/>
        </w:rPr>
        <w:t>4470.59，其中：城乡社会区</w:t>
      </w:r>
      <w:r>
        <w:rPr>
          <w:rFonts w:ascii="仿宋" w:hAnsi="仿宋" w:eastAsia="仿宋"/>
          <w:sz w:val="30"/>
          <w:szCs w:val="30"/>
        </w:rPr>
        <w:t>收入</w:t>
      </w:r>
      <w:r>
        <w:rPr>
          <w:rFonts w:hint="eastAsia" w:ascii="仿宋" w:hAnsi="仿宋" w:eastAsia="仿宋"/>
          <w:sz w:val="30"/>
          <w:szCs w:val="30"/>
          <w:lang w:eastAsia="zh-CN"/>
        </w:rPr>
        <w:t>1929.59万元，抗疫特别国债</w:t>
      </w:r>
      <w:r>
        <w:rPr>
          <w:rFonts w:ascii="仿宋" w:hAnsi="仿宋" w:eastAsia="仿宋"/>
          <w:sz w:val="30"/>
          <w:szCs w:val="30"/>
        </w:rPr>
        <w:t>收入</w:t>
      </w:r>
      <w:r>
        <w:rPr>
          <w:rFonts w:hint="eastAsia" w:ascii="仿宋" w:hAnsi="仿宋" w:eastAsia="仿宋"/>
          <w:sz w:val="30"/>
          <w:szCs w:val="30"/>
          <w:lang w:eastAsia="zh-CN"/>
        </w:rPr>
        <w:t>2541万元。</w:t>
      </w:r>
    </w:p>
    <w:p w14:paraId="225E3330">
      <w:pPr>
        <w:numPr>
          <w:ilvl w:val="0"/>
          <w:numId w:val="2"/>
        </w:numPr>
        <w:ind w:firstLine="600" w:firstLineChars="200"/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hint="eastAsia" w:ascii="仿宋" w:hAnsi="仿宋" w:eastAsia="仿宋"/>
          <w:sz w:val="30"/>
          <w:szCs w:val="30"/>
          <w:lang w:eastAsia="zh-CN"/>
        </w:rPr>
        <w:t xml:space="preserve">2020年年末支出9700.41万元，其中：社会保障和就业支出358.90万元，卫生健康支出68.88万元，节能环保支出275万元，城乡社区支出3526.61万元，农林支出488.55万元，住房保障支出511.82万元，住房改革支出192.83万元。政府性基金支出4470.59，其中：城乡社会区支出1929.59万元，抗疫特别国债支出2541万元。    </w:t>
      </w:r>
    </w:p>
    <w:p w14:paraId="10C4AE03"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3、年终结余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0</w:t>
      </w:r>
      <w:r>
        <w:rPr>
          <w:rFonts w:ascii="仿宋" w:hAnsi="仿宋" w:eastAsia="仿宋"/>
          <w:sz w:val="30"/>
          <w:szCs w:val="30"/>
        </w:rPr>
        <w:t>万元。</w:t>
      </w:r>
    </w:p>
    <w:p w14:paraId="7FA6CAA5"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（二）</w:t>
      </w:r>
      <w:r>
        <w:rPr>
          <w:rFonts w:hint="eastAsia" w:ascii="仿宋" w:hAnsi="仿宋" w:eastAsia="仿宋"/>
          <w:sz w:val="30"/>
          <w:szCs w:val="30"/>
          <w:lang w:eastAsia="zh-CN"/>
        </w:rPr>
        <w:t>基本</w:t>
      </w:r>
      <w:r>
        <w:rPr>
          <w:rFonts w:ascii="仿宋" w:hAnsi="仿宋" w:eastAsia="仿宋"/>
          <w:sz w:val="30"/>
          <w:szCs w:val="30"/>
        </w:rPr>
        <w:t>支出绩效目标</w:t>
      </w:r>
    </w:p>
    <w:p w14:paraId="139B6CAE"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 </w:t>
      </w:r>
      <w:r>
        <w:rPr>
          <w:rFonts w:ascii="仿宋" w:hAnsi="仿宋" w:eastAsia="仿宋"/>
          <w:sz w:val="30"/>
          <w:szCs w:val="30"/>
        </w:rPr>
        <w:t>预决算公开：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2020</w:t>
      </w:r>
      <w:r>
        <w:rPr>
          <w:rFonts w:ascii="仿宋" w:hAnsi="仿宋" w:eastAsia="仿宋"/>
          <w:sz w:val="30"/>
          <w:szCs w:val="30"/>
        </w:rPr>
        <w:t>年，按照上级的要求，我局在</w:t>
      </w:r>
      <w:r>
        <w:rPr>
          <w:rFonts w:hint="eastAsia" w:ascii="仿宋" w:hAnsi="仿宋" w:eastAsia="仿宋"/>
          <w:sz w:val="30"/>
          <w:szCs w:val="30"/>
          <w:lang w:eastAsia="zh-CN"/>
        </w:rPr>
        <w:t>政府</w:t>
      </w:r>
      <w:r>
        <w:rPr>
          <w:rFonts w:ascii="仿宋" w:hAnsi="仿宋" w:eastAsia="仿宋"/>
          <w:sz w:val="30"/>
          <w:szCs w:val="30"/>
        </w:rPr>
        <w:t>网站上进行了预决算公开。</w:t>
      </w:r>
    </w:p>
    <w:p w14:paraId="35DD1BC8"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 </w:t>
      </w:r>
      <w:r>
        <w:rPr>
          <w:rFonts w:ascii="仿宋" w:hAnsi="仿宋" w:eastAsia="仿宋"/>
          <w:sz w:val="30"/>
          <w:szCs w:val="30"/>
        </w:rPr>
        <w:t>资产管理：</w:t>
      </w:r>
      <w:r>
        <w:rPr>
          <w:rFonts w:hint="eastAsia" w:ascii="仿宋" w:hAnsi="仿宋" w:eastAsia="仿宋"/>
          <w:sz w:val="30"/>
          <w:szCs w:val="30"/>
          <w:lang w:eastAsia="zh-CN"/>
        </w:rPr>
        <w:t>今年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9月，我</w:t>
      </w:r>
      <w:r>
        <w:rPr>
          <w:rFonts w:ascii="仿宋" w:hAnsi="仿宋" w:eastAsia="仿宋"/>
          <w:sz w:val="30"/>
          <w:szCs w:val="30"/>
        </w:rPr>
        <w:t>局</w:t>
      </w:r>
      <w:r>
        <w:rPr>
          <w:rFonts w:hint="eastAsia" w:ascii="仿宋" w:hAnsi="仿宋" w:eastAsia="仿宋"/>
          <w:sz w:val="30"/>
          <w:szCs w:val="30"/>
          <w:lang w:eastAsia="zh-CN"/>
        </w:rPr>
        <w:t>组织人员</w:t>
      </w:r>
      <w:r>
        <w:rPr>
          <w:rFonts w:ascii="仿宋" w:hAnsi="仿宋" w:eastAsia="仿宋"/>
          <w:sz w:val="30"/>
          <w:szCs w:val="30"/>
        </w:rPr>
        <w:t>进行全面的资产清查，并就清查中发现的问题进行全面整改。完善了单位财务管理制度，确保各项资产核算准确、帐实相符、管理到位。</w:t>
      </w:r>
    </w:p>
    <w:p w14:paraId="52362D5E"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eastAsia="zh-CN"/>
        </w:rPr>
        <w:t>“三公”经费</w:t>
      </w:r>
      <w:r>
        <w:rPr>
          <w:rFonts w:ascii="仿宋" w:hAnsi="仿宋" w:eastAsia="仿宋"/>
          <w:sz w:val="30"/>
          <w:szCs w:val="30"/>
        </w:rPr>
        <w:t>控制情况：贯彻落实上级有关精神，严格控制</w:t>
      </w:r>
      <w:r>
        <w:rPr>
          <w:rFonts w:hint="eastAsia" w:ascii="仿宋" w:hAnsi="仿宋" w:eastAsia="仿宋"/>
          <w:sz w:val="30"/>
          <w:szCs w:val="30"/>
          <w:lang w:eastAsia="zh-CN"/>
        </w:rPr>
        <w:t>“三公”经费</w:t>
      </w:r>
      <w:r>
        <w:rPr>
          <w:rFonts w:ascii="仿宋" w:hAnsi="仿宋" w:eastAsia="仿宋"/>
          <w:sz w:val="30"/>
          <w:szCs w:val="30"/>
        </w:rPr>
        <w:t>支出，取得了良好效果。年度</w:t>
      </w:r>
      <w:r>
        <w:rPr>
          <w:rFonts w:hint="eastAsia" w:ascii="仿宋" w:hAnsi="仿宋" w:eastAsia="仿宋"/>
          <w:sz w:val="30"/>
          <w:szCs w:val="30"/>
          <w:lang w:eastAsia="zh-CN"/>
        </w:rPr>
        <w:t>“三公”经费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0.46</w:t>
      </w:r>
      <w:r>
        <w:rPr>
          <w:rFonts w:ascii="仿宋" w:hAnsi="仿宋" w:eastAsia="仿宋"/>
          <w:sz w:val="30"/>
          <w:szCs w:val="30"/>
        </w:rPr>
        <w:t>万元，其中：公务用车运行及维护费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0</w:t>
      </w:r>
      <w:r>
        <w:rPr>
          <w:rFonts w:ascii="仿宋" w:hAnsi="仿宋" w:eastAsia="仿宋"/>
          <w:sz w:val="30"/>
          <w:szCs w:val="30"/>
        </w:rPr>
        <w:t>万元,公务接待费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0.46</w:t>
      </w:r>
      <w:r>
        <w:rPr>
          <w:rFonts w:ascii="仿宋" w:hAnsi="仿宋" w:eastAsia="仿宋"/>
          <w:sz w:val="30"/>
          <w:szCs w:val="30"/>
        </w:rPr>
        <w:t>万元,无因公出国（境）费。同时，按按照上级的要求，在</w:t>
      </w:r>
      <w:r>
        <w:rPr>
          <w:rFonts w:hint="eastAsia" w:ascii="仿宋" w:hAnsi="仿宋" w:eastAsia="仿宋"/>
          <w:sz w:val="30"/>
          <w:szCs w:val="30"/>
          <w:lang w:eastAsia="zh-CN"/>
        </w:rPr>
        <w:t>政府</w:t>
      </w:r>
      <w:r>
        <w:rPr>
          <w:rFonts w:ascii="仿宋" w:hAnsi="仿宋" w:eastAsia="仿宋"/>
          <w:sz w:val="30"/>
          <w:szCs w:val="30"/>
        </w:rPr>
        <w:t>网站上对“三公”经费情况进行了公示。</w:t>
      </w:r>
    </w:p>
    <w:p w14:paraId="3E226FE3"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 </w:t>
      </w:r>
      <w:r>
        <w:rPr>
          <w:rFonts w:ascii="仿宋" w:hAnsi="仿宋" w:eastAsia="仿宋"/>
          <w:sz w:val="30"/>
          <w:szCs w:val="30"/>
        </w:rPr>
        <w:t>内部管理制度建设情况：近年来，我局制定、完善了《</w:t>
      </w:r>
      <w:r>
        <w:rPr>
          <w:rFonts w:hint="eastAsia" w:ascii="仿宋" w:hAnsi="仿宋" w:eastAsia="仿宋"/>
          <w:sz w:val="30"/>
          <w:szCs w:val="30"/>
          <w:lang w:eastAsia="zh-CN"/>
        </w:rPr>
        <w:t>住建</w:t>
      </w:r>
      <w:r>
        <w:rPr>
          <w:rFonts w:ascii="仿宋" w:hAnsi="仿宋" w:eastAsia="仿宋"/>
          <w:sz w:val="30"/>
          <w:szCs w:val="30"/>
        </w:rPr>
        <w:t>局财务管理制度》、《</w:t>
      </w:r>
      <w:r>
        <w:rPr>
          <w:rFonts w:hint="eastAsia" w:ascii="仿宋" w:hAnsi="仿宋" w:eastAsia="仿宋"/>
          <w:sz w:val="30"/>
          <w:szCs w:val="30"/>
          <w:lang w:eastAsia="zh-CN"/>
        </w:rPr>
        <w:t>住建局收入支出管理制度</w:t>
      </w:r>
      <w:r>
        <w:rPr>
          <w:rFonts w:ascii="仿宋" w:hAnsi="仿宋" w:eastAsia="仿宋"/>
          <w:sz w:val="30"/>
          <w:szCs w:val="30"/>
        </w:rPr>
        <w:t>》、《</w:t>
      </w:r>
      <w:r>
        <w:rPr>
          <w:rFonts w:hint="eastAsia" w:ascii="仿宋" w:hAnsi="仿宋" w:eastAsia="仿宋"/>
          <w:sz w:val="30"/>
          <w:szCs w:val="30"/>
          <w:lang w:eastAsia="zh-CN"/>
        </w:rPr>
        <w:t>住建局合同</w:t>
      </w:r>
      <w:r>
        <w:rPr>
          <w:rFonts w:ascii="仿宋" w:hAnsi="仿宋" w:eastAsia="仿宋"/>
          <w:sz w:val="30"/>
          <w:szCs w:val="30"/>
        </w:rPr>
        <w:t>管理制度》等一系列内部制度。</w:t>
      </w:r>
    </w:p>
    <w:p w14:paraId="7E02F6AC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 </w:t>
      </w:r>
      <w:r>
        <w:rPr>
          <w:rFonts w:ascii="仿宋" w:hAnsi="仿宋" w:eastAsia="仿宋"/>
          <w:sz w:val="30"/>
          <w:szCs w:val="30"/>
        </w:rPr>
        <w:t>项目绩效总目标和阶段性目标完成情况：</w:t>
      </w:r>
      <w:r>
        <w:rPr>
          <w:rFonts w:hint="eastAsia" w:ascii="仿宋" w:hAnsi="仿宋" w:eastAsia="仿宋"/>
          <w:sz w:val="30"/>
          <w:szCs w:val="30"/>
        </w:rPr>
        <w:t>20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20</w:t>
      </w:r>
      <w:r>
        <w:rPr>
          <w:rFonts w:hint="eastAsia" w:ascii="仿宋" w:hAnsi="仿宋" w:eastAsia="仿宋"/>
          <w:sz w:val="30"/>
          <w:szCs w:val="30"/>
        </w:rPr>
        <w:t>年，我局将按照“十三五”城市发展总体要求，紧密围绕市委、市政府重点工作任务部署要求，以住房和城乡建设发展为主线，主动适应经济发展新常态，做到有目标任务、有时限进度、有措施办法，全力谋求工作新突破，全面提升城建管理水平，为推动我市集成创新、协同开放，加快打造东北亚区域性国际化口岸名城步伐做出应有的贡献。</w:t>
      </w:r>
    </w:p>
    <w:p w14:paraId="0BF16FD4">
      <w:pPr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保证本单位基本经费运行正常，保证专项资金拨付及时，到位。</w:t>
      </w:r>
    </w:p>
    <w:p w14:paraId="42A83150"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（三）部门</w:t>
      </w:r>
      <w:r>
        <w:rPr>
          <w:rFonts w:hint="eastAsia" w:ascii="仿宋" w:hAnsi="仿宋" w:eastAsia="仿宋"/>
          <w:sz w:val="30"/>
          <w:szCs w:val="30"/>
          <w:lang w:eastAsia="zh-CN"/>
        </w:rPr>
        <w:t>基本</w:t>
      </w:r>
      <w:r>
        <w:rPr>
          <w:rFonts w:ascii="仿宋" w:hAnsi="仿宋" w:eastAsia="仿宋"/>
          <w:sz w:val="30"/>
          <w:szCs w:val="30"/>
        </w:rPr>
        <w:t>支出情况分析。</w:t>
      </w:r>
    </w:p>
    <w:p w14:paraId="035858D5"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从整体情况来看，我局严格按照年初预算进行部门整体支出。在支出过程中，能严格遵守各项规章制度，</w:t>
      </w:r>
      <w:r>
        <w:rPr>
          <w:rFonts w:hint="eastAsia" w:ascii="仿宋" w:hAnsi="仿宋" w:eastAsia="仿宋"/>
          <w:sz w:val="30"/>
          <w:szCs w:val="30"/>
          <w:lang w:eastAsia="zh-CN"/>
        </w:rPr>
        <w:t>控制“三公”经费支出</w:t>
      </w:r>
      <w:r>
        <w:rPr>
          <w:rFonts w:ascii="仿宋" w:hAnsi="仿宋" w:eastAsia="仿宋"/>
          <w:sz w:val="30"/>
          <w:szCs w:val="30"/>
        </w:rPr>
        <w:t>。所有项目都详细制定了方案，严格按方案组织实施，并加强了监督。尤其是在专项经费支出上，我们能专款专用，按项目实施计划的进度情况进行资金拨付，无截留、无挪用等现象。完成了市委市政府确定的</w:t>
      </w:r>
      <w:r>
        <w:rPr>
          <w:rFonts w:hint="eastAsia" w:ascii="仿宋" w:hAnsi="仿宋" w:eastAsia="仿宋"/>
          <w:sz w:val="30"/>
          <w:szCs w:val="30"/>
          <w:lang w:eastAsia="zh-CN"/>
        </w:rPr>
        <w:t>工作</w:t>
      </w:r>
      <w:r>
        <w:rPr>
          <w:rFonts w:ascii="仿宋" w:hAnsi="仿宋" w:eastAsia="仿宋"/>
          <w:sz w:val="30"/>
          <w:szCs w:val="30"/>
        </w:rPr>
        <w:t>目标任务。实行了先有预算、后有执行。</w:t>
      </w:r>
    </w:p>
    <w:p w14:paraId="5119E781"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二、绩效评价工作情况</w:t>
      </w:r>
    </w:p>
    <w:p w14:paraId="15D09815"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（一）绩效评价目的。</w:t>
      </w:r>
    </w:p>
    <w:p w14:paraId="170294A6">
      <w:pPr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 </w:t>
      </w:r>
      <w:r>
        <w:rPr>
          <w:rFonts w:ascii="仿宋" w:hAnsi="仿宋" w:eastAsia="仿宋"/>
          <w:sz w:val="30"/>
          <w:szCs w:val="30"/>
        </w:rPr>
        <w:t>此次绩效评价的目的是：严格落实《预算法》及省、市绩效管理工作的有关规定，进一步规范财政资金的管理，强化财政支出绩效理念，提升部门责任意识，提高资金使用效益</w:t>
      </w:r>
      <w:r>
        <w:rPr>
          <w:rFonts w:hint="eastAsia" w:ascii="仿宋" w:hAnsi="仿宋" w:eastAsia="仿宋"/>
          <w:sz w:val="30"/>
          <w:szCs w:val="30"/>
          <w:lang w:eastAsia="zh-CN"/>
        </w:rPr>
        <w:t>。</w:t>
      </w:r>
    </w:p>
    <w:p w14:paraId="1DBDDD7F"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（二）绩效评价的主要过程。</w:t>
      </w:r>
    </w:p>
    <w:p w14:paraId="76CF75FC"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根据绩效评价的要求，我们成立了自评工作领导小组，对照自评方案进行研究和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部</w:t>
      </w:r>
      <w:r>
        <w:rPr>
          <w:rFonts w:ascii="仿宋" w:hAnsi="仿宋" w:eastAsia="仿宋"/>
          <w:sz w:val="30"/>
          <w:szCs w:val="30"/>
        </w:rPr>
        <w:t>署，党组成员，按照自评方案的要求，对照各实施项目的内容逐条逐项自评。在自评过程发现问题，查找原因，及时纠正偏差，为下一步工作夯实基础。</w:t>
      </w:r>
    </w:p>
    <w:p w14:paraId="39D6F7E1"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三、主要绩效及评价结论</w:t>
      </w:r>
    </w:p>
    <w:p w14:paraId="31F6F7B4"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 </w:t>
      </w:r>
      <w:r>
        <w:rPr>
          <w:rFonts w:ascii="仿宋" w:hAnsi="仿宋" w:eastAsia="仿宋"/>
          <w:sz w:val="30"/>
          <w:szCs w:val="30"/>
        </w:rPr>
        <w:t>20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20</w:t>
      </w:r>
      <w:r>
        <w:rPr>
          <w:rFonts w:ascii="仿宋" w:hAnsi="仿宋" w:eastAsia="仿宋"/>
          <w:sz w:val="30"/>
          <w:szCs w:val="30"/>
        </w:rPr>
        <w:t>年，在市委、市政府的正确领导下，我们紧紧围绕年度目标任务，团结拼搏，锐意进取，扎实工作，全面完成了各项工作任务。</w:t>
      </w:r>
    </w:p>
    <w:p w14:paraId="3F74A11E"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（一）安全生产不断强化。</w:t>
      </w:r>
    </w:p>
    <w:p w14:paraId="043CD931"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 </w:t>
      </w:r>
      <w:r>
        <w:rPr>
          <w:rFonts w:ascii="仿宋" w:hAnsi="仿宋" w:eastAsia="仿宋"/>
          <w:sz w:val="30"/>
          <w:szCs w:val="30"/>
        </w:rPr>
        <w:t>强力推进以全方位、零容忍为主旨的安全隐患排查和治理，着力抓好以落实政策、履行职责、安全例会、现场安全、检查督导和内业资料为内容的日常管理。</w:t>
      </w:r>
    </w:p>
    <w:p w14:paraId="4F963967"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（</w:t>
      </w:r>
      <w:r>
        <w:rPr>
          <w:rFonts w:hint="eastAsia" w:ascii="仿宋" w:hAnsi="仿宋" w:eastAsia="仿宋"/>
          <w:sz w:val="30"/>
          <w:szCs w:val="30"/>
          <w:lang w:eastAsia="zh-CN"/>
        </w:rPr>
        <w:t>二</w:t>
      </w:r>
      <w:r>
        <w:rPr>
          <w:rFonts w:ascii="仿宋" w:hAnsi="仿宋" w:eastAsia="仿宋"/>
          <w:sz w:val="30"/>
          <w:szCs w:val="30"/>
        </w:rPr>
        <w:t>）党建工作扎实开展。</w:t>
      </w:r>
    </w:p>
    <w:p w14:paraId="3C43B8FE">
      <w:pPr>
        <w:ind w:firstLine="6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认真组织 “两学一做”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学习</w:t>
      </w:r>
      <w:r>
        <w:rPr>
          <w:rFonts w:ascii="仿宋" w:hAnsi="仿宋" w:eastAsia="仿宋"/>
          <w:sz w:val="30"/>
          <w:szCs w:val="30"/>
        </w:rPr>
        <w:t>教育，召开动员会，制订学习计划，组织专题学习和讨论，把《条例》《准则》的要求化为自己的行动。完善局党委班子议事规则和决策程序，监督领导班子按民主集中制原则议事决策，严格落实各项党建制度。按标准将党建工作经费列入各单位年度预算，保证了党建工作和党员教育经费，配备了必要的教育设施。</w:t>
      </w:r>
    </w:p>
    <w:p w14:paraId="4CF00A78">
      <w:pPr>
        <w:ind w:firstLine="6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回顾一年的工作，有亮点、有突破、有提升，得到了市委、市政府的充分肯定。根据对我局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2020</w:t>
      </w:r>
      <w:r>
        <w:rPr>
          <w:rFonts w:ascii="仿宋" w:hAnsi="仿宋" w:eastAsia="仿宋"/>
          <w:sz w:val="30"/>
          <w:szCs w:val="30"/>
        </w:rPr>
        <w:t>年部门整体支出项目绩效评价指标体系和绩效情况的检查，我局部门整体绩效为“优”等级。</w:t>
      </w:r>
    </w:p>
    <w:p w14:paraId="298B7AEF"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四、存在的主要问题</w:t>
      </w:r>
    </w:p>
    <w:p w14:paraId="6E45CFBC"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 </w:t>
      </w:r>
      <w:r>
        <w:rPr>
          <w:rFonts w:ascii="仿宋" w:hAnsi="仿宋" w:eastAsia="仿宋"/>
          <w:sz w:val="30"/>
          <w:szCs w:val="30"/>
        </w:rPr>
        <w:t>一是资金使用效益有待进一步提高。二是绩效目标设立不够明确、细化和量化。项目单位虽然设立了项目资金绩效目标，但目标不够明确、细化和量化。</w:t>
      </w:r>
    </w:p>
    <w:p w14:paraId="04ECE87F"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五、有关建议</w:t>
      </w:r>
    </w:p>
    <w:p w14:paraId="2BD3B6CC"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 </w:t>
      </w:r>
      <w:r>
        <w:rPr>
          <w:rFonts w:ascii="仿宋" w:hAnsi="仿宋" w:eastAsia="仿宋"/>
          <w:sz w:val="30"/>
          <w:szCs w:val="30"/>
        </w:rPr>
        <w:t>请财政根据</w:t>
      </w:r>
      <w:r>
        <w:rPr>
          <w:rFonts w:hint="eastAsia" w:ascii="仿宋" w:hAnsi="仿宋" w:eastAsia="仿宋"/>
          <w:sz w:val="30"/>
          <w:szCs w:val="30"/>
          <w:lang w:eastAsia="zh-CN"/>
        </w:rPr>
        <w:t>全市城市</w:t>
      </w:r>
      <w:r>
        <w:rPr>
          <w:rFonts w:ascii="仿宋" w:hAnsi="仿宋" w:eastAsia="仿宋"/>
          <w:sz w:val="30"/>
          <w:szCs w:val="30"/>
        </w:rPr>
        <w:t>发展的要求和实际情况，提高年初部门预算额度，将常规项目支出纳入年度预算，并增加相关项目支出预算。</w:t>
      </w:r>
    </w:p>
    <w:p w14:paraId="69D6F035"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六、其他需要说明的问题：无</w:t>
      </w:r>
    </w:p>
    <w:p w14:paraId="1AF430A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0E732B6"/>
    <w:multiLevelType w:val="singleLevel"/>
    <w:tmpl w:val="A0E732B6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1EB58013"/>
    <w:multiLevelType w:val="singleLevel"/>
    <w:tmpl w:val="1EB5801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1OGViZGE4Njk3OWQ0OGE4OGFlOWRkZTgyNzQxYjYifQ=="/>
  </w:docVars>
  <w:rsids>
    <w:rsidRoot w:val="5782604D"/>
    <w:rsid w:val="036C3DE6"/>
    <w:rsid w:val="0FB05185"/>
    <w:rsid w:val="19D51CBB"/>
    <w:rsid w:val="1FA242AA"/>
    <w:rsid w:val="27D15709"/>
    <w:rsid w:val="3A52763F"/>
    <w:rsid w:val="5782604D"/>
    <w:rsid w:val="5A7C761C"/>
    <w:rsid w:val="5D1B617D"/>
    <w:rsid w:val="5D863D77"/>
    <w:rsid w:val="7E0E7D3D"/>
    <w:rsid w:val="7FFF3D5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2031</Words>
  <Characters>2180</Characters>
  <Lines>0</Lines>
  <Paragraphs>0</Paragraphs>
  <TotalTime>7</TotalTime>
  <ScaleCrop>false</ScaleCrop>
  <LinksUpToDate>false</LinksUpToDate>
  <CharactersWithSpaces>2221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2020-09-22T08:41:00Z</dcterms:created>
  <dc:creator>Administrator</dc:creator>
  <cp:lastModifiedBy>歪脖小阿琳</cp:lastModifiedBy>
  <cp:lastPrinted>2021-09-01T06:01:00Z</cp:lastPrinted>
  <dcterms:modified xsi:type="dcterms:W3CDTF">2025-01-20T02:31:06Z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F49946F1DA21457795B53B08FA81CC89_12</vt:lpwstr>
  </property>
  <property fmtid="{D5CDD505-2E9C-101B-9397-08002B2CF9AE}" pid="4" name="KSOTemplateDocerSaveRecord">
    <vt:lpwstr>eyJoZGlkIjoiNjc0NmViOGZlYmMyODM2YjQ3OTg4YjlhZDZkMTk4YjAiLCJ1c2VySWQiOiIyMzU0NDcyNzQifQ==</vt:lpwstr>
  </property>
</Properties>
</file>