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关于绥芬河市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专项转移支付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2017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年度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绩效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目标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的自评报告</w:t>
      </w:r>
    </w:p>
    <w:p>
      <w:pPr>
        <w:rPr>
          <w:rFonts w:hint="eastAsia" w:ascii="楷体" w:hAnsi="楷体" w:eastAsia="楷体" w:cs="楷体"/>
          <w:sz w:val="32"/>
          <w:szCs w:val="32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一、基本情况</w:t>
      </w:r>
    </w:p>
    <w:bookmarkEnd w:id="0"/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根据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《黑龙江省财政厅黑龙江省人力资源和社会保障厅关于提前下达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2017年就业补助资金预算指标的通知》（黑财指社[2017]61号）、《黑龙江省财政厅关于下达2017年就业补助资金的通知》（黑财指社[2017]361号）文件下达我市就业补助资金1240</w:t>
      </w:r>
      <w:r>
        <w:rPr>
          <w:rFonts w:hint="eastAsia" w:ascii="楷体" w:hAnsi="楷体" w:eastAsia="楷体" w:cs="楷体"/>
          <w:sz w:val="32"/>
          <w:szCs w:val="32"/>
        </w:rPr>
        <w:t>万元。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根据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黑龙江省人社厅下发的</w:t>
      </w:r>
      <w:r>
        <w:rPr>
          <w:rFonts w:hint="eastAsia" w:ascii="楷体" w:hAnsi="楷体" w:eastAsia="楷体" w:cs="楷体"/>
          <w:sz w:val="32"/>
          <w:szCs w:val="32"/>
        </w:rPr>
        <w:t>《关于2017年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全省人力资源和社会保障事业发展计划的通知》文件</w:t>
      </w:r>
      <w:r>
        <w:rPr>
          <w:rFonts w:hint="eastAsia" w:ascii="楷体" w:hAnsi="楷体" w:eastAsia="楷体" w:cs="楷体"/>
          <w:sz w:val="32"/>
          <w:szCs w:val="32"/>
        </w:rPr>
        <w:t>下达我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市</w:t>
      </w:r>
      <w:r>
        <w:rPr>
          <w:rFonts w:hint="eastAsia" w:ascii="楷体" w:hAnsi="楷体" w:eastAsia="楷体" w:cs="楷体"/>
          <w:sz w:val="32"/>
          <w:szCs w:val="32"/>
        </w:rPr>
        <w:t>区域绩效目标：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城镇新增就业人数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2100人，城镇失业人员再就业人数1900人，就业困难人员就业人数500人，城镇登记失业率4%，公共职业介绍机构登记求职人数1500人；就业补助资金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使用</w:t>
      </w:r>
      <w:r>
        <w:rPr>
          <w:rFonts w:hint="eastAsia" w:ascii="楷体" w:hAnsi="楷体" w:eastAsia="楷体" w:cs="楷体"/>
          <w:sz w:val="32"/>
          <w:szCs w:val="32"/>
        </w:rPr>
        <w:t>逐步转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向结构合理、据实发生、使用规范，扶持和提升就业效果</w:t>
      </w:r>
      <w:r>
        <w:rPr>
          <w:rFonts w:hint="eastAsia" w:ascii="楷体" w:hAnsi="楷体" w:eastAsia="楷体" w:cs="楷体"/>
          <w:sz w:val="32"/>
          <w:szCs w:val="32"/>
        </w:rPr>
        <w:t>明显；确保社会和谐稳定，做到档案管理和资金使用规范。</w:t>
      </w:r>
    </w:p>
    <w:p>
      <w:pPr>
        <w:ind w:firstLine="643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二、自评工作开展情况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（一）前期准备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根据《黑龙江省财政厅关于开展2017年度中央对地方专项转移支付绩效目标自评工作的通知》（黑财绩[2018]1号)精神结合2017年就业补助资金使用安排情况由局财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务</w:t>
      </w:r>
      <w:r>
        <w:rPr>
          <w:rFonts w:hint="eastAsia" w:ascii="楷体" w:hAnsi="楷体" w:eastAsia="楷体" w:cs="楷体"/>
          <w:sz w:val="32"/>
          <w:szCs w:val="32"/>
        </w:rPr>
        <w:t>牵头并安排布置绩效评价自评工作。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（二)组织过程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我</w:t>
      </w:r>
      <w:r>
        <w:rPr>
          <w:rFonts w:hint="eastAsia" w:ascii="楷体" w:hAnsi="楷体" w:eastAsia="楷体" w:cs="楷体"/>
          <w:sz w:val="32"/>
          <w:szCs w:val="32"/>
        </w:rPr>
        <w:t>局党组高度重视绩效评价工作，确定由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财务</w:t>
      </w:r>
      <w:r>
        <w:rPr>
          <w:rFonts w:hint="eastAsia" w:ascii="楷体" w:hAnsi="楷体" w:eastAsia="楷体" w:cs="楷体"/>
          <w:sz w:val="32"/>
          <w:szCs w:val="32"/>
        </w:rPr>
        <w:t>牵头，采用“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财务</w:t>
      </w:r>
      <w:r>
        <w:rPr>
          <w:rFonts w:hint="eastAsia" w:ascii="楷体" w:hAnsi="楷体" w:eastAsia="楷体" w:cs="楷体"/>
          <w:sz w:val="32"/>
          <w:szCs w:val="32"/>
        </w:rPr>
        <w:t>统一布置、统一收集报送材料，相关业务科室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及部门</w:t>
      </w:r>
      <w:r>
        <w:rPr>
          <w:rFonts w:hint="eastAsia" w:ascii="楷体" w:hAnsi="楷体" w:eastAsia="楷体" w:cs="楷体"/>
          <w:sz w:val="32"/>
          <w:szCs w:val="32"/>
        </w:rPr>
        <w:t>配合审查”的工作模式。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（三）分析评价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采用综合分析法进行绩效目标自评，即在对预算执行情况、年度总体绩效指标完成情况、未完成原因与整改措施比较分析的基础上，对各项指标进行客观、科学的评价，同时得出综合结论最终形成自评报告。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三、综合评价结论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2017年中央对地方专项转移绩效总体评价为良。部分完成预期指标并具有一定效果（详见自评表）。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四、项目绩效指标完成情况分析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（一）项目资金情况分析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1、项目资金到位情况分析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2017年中央财政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专项转移支付的就业补助资金分两次拨付我市，第一次拨付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883万元，第二次拨付357万元。</w:t>
      </w:r>
      <w:r>
        <w:rPr>
          <w:rFonts w:hint="eastAsia" w:ascii="楷体" w:hAnsi="楷体" w:eastAsia="楷体" w:cs="楷体"/>
          <w:sz w:val="32"/>
          <w:szCs w:val="32"/>
        </w:rPr>
        <w:t>资金到位率100%。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 w:cs="楷体"/>
          <w:sz w:val="32"/>
          <w:szCs w:val="32"/>
        </w:rPr>
        <w:t>项目资金执行情况分析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2017年我市就业专项资金主要支出项目为社会保险补贴，公益性岗位补贴和就业创业服务补贴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3、项目资金管理情况分析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我</w:t>
      </w:r>
      <w:r>
        <w:rPr>
          <w:rFonts w:hint="eastAsia" w:ascii="楷体" w:hAnsi="楷体" w:eastAsia="楷体" w:cs="楷体"/>
          <w:sz w:val="32"/>
          <w:szCs w:val="32"/>
        </w:rPr>
        <w:t>局按照黑龙江省人力资源和社会保障厅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、</w:t>
      </w:r>
      <w:r>
        <w:rPr>
          <w:rFonts w:hint="eastAsia" w:ascii="楷体" w:hAnsi="楷体" w:eastAsia="楷体" w:cs="楷体"/>
          <w:sz w:val="32"/>
          <w:szCs w:val="32"/>
        </w:rPr>
        <w:t>黑龙江省财政厅下发的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《</w:t>
      </w:r>
      <w:r>
        <w:rPr>
          <w:rFonts w:hint="eastAsia" w:ascii="楷体" w:hAnsi="楷体" w:eastAsia="楷体" w:cs="楷体"/>
          <w:sz w:val="32"/>
          <w:szCs w:val="32"/>
        </w:rPr>
        <w:t>关于进一步规范公益性岗位管理有关问题的通知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》（</w:t>
      </w:r>
      <w:r>
        <w:rPr>
          <w:rFonts w:hint="eastAsia" w:ascii="楷体" w:hAnsi="楷体" w:eastAsia="楷体" w:cs="楷体"/>
          <w:sz w:val="32"/>
          <w:szCs w:val="32"/>
        </w:rPr>
        <w:t>黑人社函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[</w:t>
      </w:r>
      <w:r>
        <w:rPr>
          <w:rFonts w:hint="eastAsia" w:ascii="楷体" w:hAnsi="楷体" w:eastAsia="楷体" w:cs="楷体"/>
          <w:sz w:val="32"/>
          <w:szCs w:val="32"/>
        </w:rPr>
        <w:t>2015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]</w:t>
      </w:r>
      <w:r>
        <w:rPr>
          <w:rFonts w:hint="eastAsia" w:ascii="楷体" w:hAnsi="楷体" w:eastAsia="楷体" w:cs="楷体"/>
          <w:sz w:val="32"/>
          <w:szCs w:val="32"/>
        </w:rPr>
        <w:t>432号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、黑龙江省财政厅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、</w:t>
      </w:r>
      <w:r>
        <w:rPr>
          <w:rFonts w:hint="eastAsia" w:ascii="楷体" w:hAnsi="楷体" w:eastAsia="楷体" w:cs="楷体"/>
          <w:sz w:val="32"/>
          <w:szCs w:val="32"/>
        </w:rPr>
        <w:t>黑龙江省人力资源和社会保障厅下发的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《</w:t>
      </w:r>
      <w:r>
        <w:rPr>
          <w:rFonts w:hint="eastAsia" w:ascii="楷体" w:hAnsi="楷体" w:eastAsia="楷体" w:cs="楷体"/>
          <w:sz w:val="32"/>
          <w:szCs w:val="32"/>
        </w:rPr>
        <w:t>关于印发黑龙江省就业补助资金管理和使用实施细则的通知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》（</w:t>
      </w:r>
      <w:r>
        <w:rPr>
          <w:rFonts w:hint="eastAsia" w:ascii="楷体" w:hAnsi="楷体" w:eastAsia="楷体" w:cs="楷体"/>
          <w:sz w:val="32"/>
          <w:szCs w:val="32"/>
        </w:rPr>
        <w:t>黑财规审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[2016]32)</w:t>
      </w:r>
      <w:r>
        <w:rPr>
          <w:rFonts w:hint="eastAsia" w:ascii="楷体" w:hAnsi="楷体" w:eastAsia="楷体" w:cs="楷体"/>
          <w:sz w:val="32"/>
          <w:szCs w:val="32"/>
        </w:rPr>
        <w:t>号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等</w:t>
      </w:r>
      <w:r>
        <w:rPr>
          <w:rFonts w:hint="eastAsia" w:ascii="楷体" w:hAnsi="楷体" w:eastAsia="楷体" w:cs="楷体"/>
          <w:sz w:val="32"/>
          <w:szCs w:val="32"/>
        </w:rPr>
        <w:t>文件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精神</w:t>
      </w:r>
      <w:r>
        <w:rPr>
          <w:rFonts w:hint="eastAsia" w:ascii="楷体" w:hAnsi="楷体" w:eastAsia="楷体" w:cs="楷体"/>
          <w:sz w:val="32"/>
          <w:szCs w:val="32"/>
        </w:rPr>
        <w:t>进行资金使用管理。采用专款专用,建立审核制度，分级负责，层层把关,资金支付通过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零余额</w:t>
      </w:r>
      <w:r>
        <w:rPr>
          <w:rFonts w:hint="eastAsia" w:ascii="楷体" w:hAnsi="楷体" w:eastAsia="楷体" w:cs="楷体"/>
          <w:sz w:val="32"/>
          <w:szCs w:val="32"/>
        </w:rPr>
        <w:t>账户转账，无现金支付,没有挤占、挪用、串用、截留或造成资金损失等违纪违规问题，各类档案资料较规范、完整。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项目资金从申请到拨付等各个管理环节，严格按照上级有关规定执行，精准发放到位，没有出现拖欠现象。对我市就业稳定和提升，起到强有力稳定作用。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（二）项目绩效指标完成情况分析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1、产出指标完成情况分析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（1)项目完成数量。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2017年享受社会保险补贴人数为2094人。其中，享受灵活就业人员社保补贴人数为1860人，享受公益性岗位社会保险补贴人数为234人；享受公益性岗位补贴人数221人。城镇新增就业人数2708人，失业人员再就业人数2149人，就业困难人员就业人数724人，年末城镇登记失业率控制在4%以内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（2）项目完成质量。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社会保险补贴发放准确率100%。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（3）项目实施进度。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社保补贴每年分两批进行申报，第一批申报时间为2017年12月25日至1月19日，第二批申报时间为3月1日至5月31日。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(4)项目成本节约情况。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社会保险补贴标准277元/月，发放社会保险补贴总额697万元。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2、效益指标完成情况分析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（1）项目实施的经济效益分析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2017年城镇新增就业人数2708人，完成省厅指标的129%。失业人员再就业人数2149人，完成省厅指标的113.1%。就业困难人员就业人数724人，完成省厅指标的144.8%。年末城镇登记失业人数1017人，年末城镇从业人员数32941人，年末城镇登记失业率3.0%，低于省厅计划1个百分点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（2）项目实施的社会效益分析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2017年我市零就业家庭数量为0，因就业问题发生重大群体性事件数量为0。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3、满意度指标完成情况分析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公共就业服务满意度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达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99%</w:t>
      </w:r>
      <w:r>
        <w:rPr>
          <w:rFonts w:hint="eastAsia" w:ascii="楷体" w:hAnsi="楷体" w:eastAsia="楷体" w:cs="楷体"/>
          <w:sz w:val="32"/>
          <w:szCs w:val="32"/>
        </w:rPr>
        <w:t>，就业扶持政策经办服务满意度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达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98%。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五、绩效目标未完成原因和下一步改进措施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其他补贴项目，比如职业技能鉴定补贴、职业培训补贴等等，由于条件要求比较模糊，不便操作，有的我们县一级不具备开展的条件，比如要有第三方评价机构的参与，有参与就必须有费用支出，这笔费用没有说清楚出处，所以我们不便开展这些培训的业务，也就没有补贴支出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六、绩效自评结果拟应用和公开情况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本次评价结果除上报省厅外同时抄送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市</w:t>
      </w:r>
      <w:r>
        <w:rPr>
          <w:rFonts w:hint="eastAsia" w:ascii="楷体" w:hAnsi="楷体" w:eastAsia="楷体" w:cs="楷体"/>
          <w:sz w:val="32"/>
          <w:szCs w:val="32"/>
        </w:rPr>
        <w:t>财政局并在局门户网站公开。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七、绩效自评工作的经验、问题和建议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sz w:val="32"/>
          <w:szCs w:val="32"/>
        </w:rPr>
        <w:t>经验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领导重视，仔细研读文件，统一思想认识，各部门分工协作。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（二）问题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1、个别工作人员对项目绩效评价的重要性认识不到位，重视不够，组织实施的力度不够，影响进度和评价结果。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2、时间仓促，报告质量不高。开展绩效评价仅仅浮在面上没有时间深入，自评报告质量不高。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（三）建议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此次绩效评价的方法过于繁琐，有些名词概念过于专业化，搞不清楚。建议上级部门加强培训和指导的力度。</w:t>
      </w:r>
    </w:p>
    <w:sectPr>
      <w:footerReference r:id="rId3" w:type="default"/>
      <w:pgSz w:w="11906" w:h="16838"/>
      <w:pgMar w:top="1701" w:right="1701" w:bottom="1701" w:left="1701" w:header="850" w:footer="85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67600"/>
    <w:rsid w:val="07DD1205"/>
    <w:rsid w:val="0E8D19FF"/>
    <w:rsid w:val="14A2179E"/>
    <w:rsid w:val="1A6840A3"/>
    <w:rsid w:val="26707633"/>
    <w:rsid w:val="2F0023A8"/>
    <w:rsid w:val="315F7695"/>
    <w:rsid w:val="3D0F6509"/>
    <w:rsid w:val="424A232A"/>
    <w:rsid w:val="43D47E7A"/>
    <w:rsid w:val="4EE02CFF"/>
    <w:rsid w:val="75BF38FD"/>
    <w:rsid w:val="7A18602C"/>
    <w:rsid w:val="7B56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2018-05-13T03:05:00Z</dcterms:created>
  <dc:creator>ZDBSFH</dc:creator>
  <cp:lastModifiedBy>ZDBSFH</cp:lastModifiedBy>
  <cp:lastPrinted>2018-05-13T03:09:00Z</cp:lastPrinted>
  <dcterms:modified xsi:type="dcterms:W3CDTF">2018-05-17T02:58:50Z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