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宋体" w:cs="Times New Roman"/>
          <w:color w:val="000000"/>
          <w:kern w:val="0"/>
          <w:sz w:val="32"/>
          <w:szCs w:val="32"/>
        </w:rPr>
      </w:pPr>
      <w:r>
        <w:rPr>
          <w:rFonts w:hint="eastAsia" w:ascii="黑体" w:hAnsi="黑体" w:eastAsia="黑体" w:cs="Times New Roman"/>
          <w:color w:val="000000"/>
          <w:kern w:val="0"/>
          <w:sz w:val="32"/>
          <w:szCs w:val="32"/>
        </w:rPr>
        <w:t>附件</w:t>
      </w:r>
    </w:p>
    <w:p>
      <w:pPr>
        <w:autoSpaceDN w:val="0"/>
        <w:spacing w:line="580" w:lineRule="exact"/>
        <w:jc w:val="center"/>
        <w:rPr>
          <w:rFonts w:hint="eastAsia" w:ascii="宋体" w:hAnsi="宋体" w:eastAsia="宋体" w:cs="宋体"/>
          <w:b/>
          <w:bCs/>
          <w:sz w:val="44"/>
          <w:szCs w:val="44"/>
        </w:rPr>
      </w:pPr>
      <w:r>
        <w:rPr>
          <w:rFonts w:hint="eastAsia" w:ascii="宋体" w:hAnsi="宋体" w:eastAsia="宋体" w:cs="宋体"/>
          <w:b/>
          <w:bCs/>
          <w:color w:val="000000"/>
          <w:kern w:val="0"/>
          <w:sz w:val="44"/>
          <w:szCs w:val="44"/>
          <w:lang w:eastAsia="zh-CN"/>
        </w:rPr>
        <w:t>绥芬河市公安局“</w:t>
      </w:r>
      <w:r>
        <w:rPr>
          <w:rFonts w:hint="eastAsia" w:ascii="宋体" w:hAnsi="宋体" w:eastAsia="宋体" w:cs="宋体"/>
          <w:b/>
          <w:bCs/>
          <w:i w:val="0"/>
          <w:iCs w:val="0"/>
          <w:caps w:val="0"/>
          <w:color w:val="333333"/>
          <w:spacing w:val="0"/>
          <w:sz w:val="44"/>
          <w:szCs w:val="44"/>
          <w:vertAlign w:val="baseline"/>
        </w:rPr>
        <w:t>证照分离”</w:t>
      </w:r>
      <w:r>
        <w:rPr>
          <w:rFonts w:hint="eastAsia" w:ascii="宋体" w:hAnsi="宋体" w:eastAsia="宋体" w:cs="宋体"/>
          <w:b/>
          <w:bCs/>
          <w:sz w:val="44"/>
          <w:szCs w:val="44"/>
        </w:rPr>
        <w:t>改革全覆盖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448" w:right="448" w:firstLine="0"/>
        <w:jc w:val="center"/>
        <w:textAlignment w:val="baseline"/>
        <w:rPr>
          <w:rFonts w:hint="eastAsia" w:ascii="宋体" w:hAnsi="宋体" w:eastAsia="宋体" w:cs="宋体"/>
          <w:b/>
          <w:bCs/>
          <w:color w:val="000000"/>
          <w:kern w:val="0"/>
          <w:sz w:val="44"/>
          <w:szCs w:val="44"/>
        </w:rPr>
      </w:pPr>
      <w:r>
        <w:rPr>
          <w:rFonts w:hint="eastAsia" w:ascii="宋体" w:hAnsi="宋体" w:eastAsia="宋体" w:cs="宋体"/>
          <w:b/>
          <w:bCs/>
          <w:sz w:val="44"/>
          <w:szCs w:val="44"/>
        </w:rPr>
        <w:t>试点工作具体措施</w:t>
      </w:r>
      <w:r>
        <w:rPr>
          <w:rFonts w:hint="eastAsia" w:ascii="宋体" w:hAnsi="宋体" w:eastAsia="宋体" w:cs="宋体"/>
          <w:b/>
          <w:bCs/>
          <w:color w:val="000000"/>
          <w:kern w:val="0"/>
          <w:sz w:val="44"/>
          <w:szCs w:val="44"/>
        </w:rPr>
        <w:t>（2021年版）</w:t>
      </w:r>
    </w:p>
    <w:p>
      <w:pPr>
        <w:rPr>
          <w:rFonts w:hint="eastAsia"/>
        </w:rPr>
      </w:pPr>
    </w:p>
    <w:tbl>
      <w:tblPr>
        <w:tblStyle w:val="5"/>
        <w:tblW w:w="1416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68" w:type="dxa"/>
          <w:bottom w:w="0" w:type="dxa"/>
          <w:right w:w="68" w:type="dxa"/>
        </w:tblCellMar>
      </w:tblPr>
      <w:tblGrid>
        <w:gridCol w:w="555"/>
        <w:gridCol w:w="686"/>
        <w:gridCol w:w="1022"/>
        <w:gridCol w:w="928"/>
        <w:gridCol w:w="1080"/>
        <w:gridCol w:w="1000"/>
        <w:gridCol w:w="620"/>
        <w:gridCol w:w="620"/>
        <w:gridCol w:w="620"/>
        <w:gridCol w:w="620"/>
        <w:gridCol w:w="2478"/>
        <w:gridCol w:w="3119"/>
        <w:gridCol w:w="8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68" w:type="dxa"/>
            <w:bottom w:w="0" w:type="dxa"/>
            <w:right w:w="68" w:type="dxa"/>
          </w:tblCellMar>
        </w:tblPrEx>
        <w:trPr>
          <w:trHeight w:val="285" w:hRule="atLeast"/>
          <w:tblHeader/>
        </w:trPr>
        <w:tc>
          <w:tcPr>
            <w:tcW w:w="555" w:type="dxa"/>
            <w:vMerge w:val="restart"/>
            <w:shd w:val="clear" w:color="auto" w:fill="auto"/>
            <w:tcMar>
              <w:left w:w="57" w:type="dxa"/>
              <w:right w:w="57" w:type="dxa"/>
            </w:tcMar>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686" w:type="dxa"/>
            <w:vMerge w:val="restart"/>
            <w:shd w:val="clear" w:color="auto" w:fill="auto"/>
            <w:noWrap/>
            <w:tcMar>
              <w:left w:w="113" w:type="dxa"/>
              <w:right w:w="142" w:type="dxa"/>
            </w:tcMar>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主管部门</w:t>
            </w:r>
          </w:p>
        </w:tc>
        <w:tc>
          <w:tcPr>
            <w:tcW w:w="1022" w:type="dxa"/>
            <w:vMerge w:val="restart"/>
            <w:shd w:val="clear" w:color="auto" w:fill="auto"/>
            <w:tcMar>
              <w:left w:w="57" w:type="dxa"/>
              <w:right w:w="57" w:type="dxa"/>
            </w:tcMar>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改革</w:t>
            </w:r>
            <w:r>
              <w:rPr>
                <w:rFonts w:hint="eastAsia" w:ascii="黑体" w:hAnsi="黑体" w:eastAsia="黑体" w:cs="宋体"/>
                <w:color w:val="000000"/>
                <w:kern w:val="0"/>
                <w:szCs w:val="21"/>
              </w:rPr>
              <w:br w:type="textWrapping"/>
            </w:r>
            <w:r>
              <w:rPr>
                <w:rFonts w:hint="eastAsia" w:ascii="黑体" w:hAnsi="黑体" w:eastAsia="黑体" w:cs="宋体"/>
                <w:color w:val="000000"/>
                <w:kern w:val="0"/>
                <w:szCs w:val="21"/>
              </w:rPr>
              <w:t>事项</w:t>
            </w:r>
          </w:p>
        </w:tc>
        <w:tc>
          <w:tcPr>
            <w:tcW w:w="928" w:type="dxa"/>
            <w:vMerge w:val="restart"/>
            <w:shd w:val="clear" w:color="auto" w:fill="auto"/>
            <w:tcMar>
              <w:left w:w="0" w:type="dxa"/>
              <w:right w:w="0" w:type="dxa"/>
            </w:tcMar>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许可证件名称</w:t>
            </w:r>
          </w:p>
        </w:tc>
        <w:tc>
          <w:tcPr>
            <w:tcW w:w="1080" w:type="dxa"/>
            <w:vMerge w:val="restart"/>
            <w:shd w:val="clear" w:color="auto" w:fill="auto"/>
            <w:tcMar>
              <w:left w:w="57" w:type="dxa"/>
              <w:right w:w="57" w:type="dxa"/>
            </w:tcMar>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设定依据</w:t>
            </w:r>
          </w:p>
        </w:tc>
        <w:tc>
          <w:tcPr>
            <w:tcW w:w="1000" w:type="dxa"/>
            <w:vMerge w:val="restart"/>
            <w:shd w:val="clear" w:color="auto" w:fill="auto"/>
            <w:tcMar>
              <w:left w:w="57" w:type="dxa"/>
              <w:right w:w="57" w:type="dxa"/>
            </w:tcMar>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审批层级和部门</w:t>
            </w:r>
          </w:p>
        </w:tc>
        <w:tc>
          <w:tcPr>
            <w:tcW w:w="2480" w:type="dxa"/>
            <w:gridSpan w:val="4"/>
            <w:shd w:val="clear" w:color="auto" w:fill="auto"/>
            <w:tcMar>
              <w:left w:w="57" w:type="dxa"/>
              <w:right w:w="57" w:type="dxa"/>
            </w:tcMar>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改革方式</w:t>
            </w:r>
          </w:p>
        </w:tc>
        <w:tc>
          <w:tcPr>
            <w:tcW w:w="2478" w:type="dxa"/>
            <w:vMerge w:val="restart"/>
            <w:shd w:val="clear" w:color="auto" w:fill="auto"/>
            <w:tcMar>
              <w:left w:w="57" w:type="dxa"/>
              <w:right w:w="57" w:type="dxa"/>
            </w:tcMar>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具体改革举措</w:t>
            </w:r>
          </w:p>
        </w:tc>
        <w:tc>
          <w:tcPr>
            <w:tcW w:w="3119" w:type="dxa"/>
            <w:vMerge w:val="restart"/>
            <w:shd w:val="clear" w:color="auto" w:fill="auto"/>
            <w:tcMar>
              <w:left w:w="57" w:type="dxa"/>
              <w:right w:w="57" w:type="dxa"/>
            </w:tcMar>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加强事中事后监管措施</w:t>
            </w:r>
          </w:p>
        </w:tc>
        <w:tc>
          <w:tcPr>
            <w:tcW w:w="819" w:type="dxa"/>
            <w:vMerge w:val="restart"/>
            <w:shd w:val="clear" w:color="auto" w:fill="auto"/>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68" w:type="dxa"/>
            <w:bottom w:w="0" w:type="dxa"/>
            <w:right w:w="68" w:type="dxa"/>
          </w:tblCellMar>
        </w:tblPrEx>
        <w:trPr>
          <w:trHeight w:val="855" w:hRule="atLeast"/>
          <w:tblHeader/>
        </w:trPr>
        <w:tc>
          <w:tcPr>
            <w:tcW w:w="555" w:type="dxa"/>
            <w:vMerge w:val="continue"/>
            <w:shd w:val="clear" w:color="auto" w:fill="auto"/>
            <w:tcMar>
              <w:left w:w="57" w:type="dxa"/>
              <w:right w:w="57" w:type="dxa"/>
            </w:tcMar>
            <w:vAlign w:val="center"/>
          </w:tcPr>
          <w:p>
            <w:pPr>
              <w:widowControl/>
              <w:spacing w:line="280" w:lineRule="exact"/>
              <w:jc w:val="left"/>
              <w:rPr>
                <w:rFonts w:ascii="黑体" w:hAnsi="黑体" w:eastAsia="黑体" w:cs="宋体"/>
                <w:color w:val="000000"/>
                <w:kern w:val="0"/>
                <w:szCs w:val="21"/>
              </w:rPr>
            </w:pPr>
          </w:p>
        </w:tc>
        <w:tc>
          <w:tcPr>
            <w:tcW w:w="686" w:type="dxa"/>
            <w:vMerge w:val="continue"/>
            <w:shd w:val="clear" w:color="auto" w:fill="auto"/>
            <w:noWrap/>
            <w:tcMar>
              <w:left w:w="113" w:type="dxa"/>
              <w:right w:w="142" w:type="dxa"/>
            </w:tcMar>
            <w:vAlign w:val="center"/>
          </w:tcPr>
          <w:p>
            <w:pPr>
              <w:widowControl/>
              <w:spacing w:line="280" w:lineRule="exact"/>
              <w:rPr>
                <w:rFonts w:ascii="黑体" w:hAnsi="黑体" w:eastAsia="黑体" w:cs="宋体"/>
                <w:color w:val="000000"/>
                <w:kern w:val="0"/>
                <w:szCs w:val="21"/>
              </w:rPr>
            </w:pPr>
          </w:p>
        </w:tc>
        <w:tc>
          <w:tcPr>
            <w:tcW w:w="1022" w:type="dxa"/>
            <w:vMerge w:val="continue"/>
            <w:shd w:val="clear" w:color="auto" w:fill="auto"/>
            <w:tcMar>
              <w:left w:w="57" w:type="dxa"/>
              <w:right w:w="57" w:type="dxa"/>
            </w:tcMar>
            <w:vAlign w:val="center"/>
          </w:tcPr>
          <w:p>
            <w:pPr>
              <w:widowControl/>
              <w:spacing w:line="280" w:lineRule="exact"/>
              <w:rPr>
                <w:rFonts w:ascii="黑体" w:hAnsi="黑体" w:eastAsia="黑体" w:cs="宋体"/>
                <w:color w:val="000000"/>
                <w:kern w:val="0"/>
                <w:szCs w:val="21"/>
              </w:rPr>
            </w:pPr>
          </w:p>
        </w:tc>
        <w:tc>
          <w:tcPr>
            <w:tcW w:w="928" w:type="dxa"/>
            <w:vMerge w:val="continue"/>
            <w:shd w:val="clear" w:color="auto" w:fill="auto"/>
            <w:tcMar>
              <w:left w:w="125" w:type="dxa"/>
              <w:right w:w="125" w:type="dxa"/>
            </w:tcMar>
            <w:vAlign w:val="center"/>
          </w:tcPr>
          <w:p>
            <w:pPr>
              <w:widowControl/>
              <w:spacing w:line="280" w:lineRule="exact"/>
              <w:rPr>
                <w:rFonts w:ascii="黑体" w:hAnsi="黑体" w:eastAsia="黑体" w:cs="宋体"/>
                <w:color w:val="000000"/>
                <w:kern w:val="0"/>
                <w:szCs w:val="21"/>
              </w:rPr>
            </w:pPr>
          </w:p>
        </w:tc>
        <w:tc>
          <w:tcPr>
            <w:tcW w:w="1080" w:type="dxa"/>
            <w:vMerge w:val="continue"/>
            <w:shd w:val="clear" w:color="auto" w:fill="auto"/>
            <w:tcMar>
              <w:left w:w="57" w:type="dxa"/>
              <w:right w:w="57" w:type="dxa"/>
            </w:tcMar>
            <w:vAlign w:val="center"/>
          </w:tcPr>
          <w:p>
            <w:pPr>
              <w:widowControl/>
              <w:spacing w:line="280" w:lineRule="exact"/>
              <w:rPr>
                <w:rFonts w:ascii="黑体" w:hAnsi="黑体" w:eastAsia="黑体" w:cs="宋体"/>
                <w:color w:val="000000"/>
                <w:kern w:val="0"/>
                <w:szCs w:val="21"/>
              </w:rPr>
            </w:pPr>
          </w:p>
        </w:tc>
        <w:tc>
          <w:tcPr>
            <w:tcW w:w="1000" w:type="dxa"/>
            <w:vMerge w:val="continue"/>
            <w:shd w:val="clear" w:color="auto" w:fill="auto"/>
            <w:tcMar>
              <w:left w:w="57" w:type="dxa"/>
              <w:right w:w="57" w:type="dxa"/>
            </w:tcMar>
            <w:vAlign w:val="center"/>
          </w:tcPr>
          <w:p>
            <w:pPr>
              <w:widowControl/>
              <w:spacing w:line="280" w:lineRule="exact"/>
              <w:rPr>
                <w:rFonts w:ascii="黑体" w:hAnsi="黑体" w:eastAsia="黑体" w:cs="宋体"/>
                <w:color w:val="000000"/>
                <w:kern w:val="0"/>
                <w:szCs w:val="21"/>
              </w:rPr>
            </w:pPr>
          </w:p>
        </w:tc>
        <w:tc>
          <w:tcPr>
            <w:tcW w:w="620" w:type="dxa"/>
            <w:shd w:val="clear" w:color="auto" w:fill="auto"/>
            <w:tcMar>
              <w:left w:w="57" w:type="dxa"/>
              <w:right w:w="57" w:type="dxa"/>
            </w:tcMar>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直接取消审批</w:t>
            </w:r>
          </w:p>
        </w:tc>
        <w:tc>
          <w:tcPr>
            <w:tcW w:w="620" w:type="dxa"/>
            <w:shd w:val="clear" w:color="auto" w:fill="auto"/>
            <w:tcMar>
              <w:left w:w="57" w:type="dxa"/>
              <w:right w:w="57" w:type="dxa"/>
            </w:tcMar>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审批改为备案</w:t>
            </w:r>
          </w:p>
        </w:tc>
        <w:tc>
          <w:tcPr>
            <w:tcW w:w="620" w:type="dxa"/>
            <w:shd w:val="clear" w:color="auto" w:fill="auto"/>
            <w:tcMar>
              <w:left w:w="57" w:type="dxa"/>
              <w:right w:w="57" w:type="dxa"/>
            </w:tcMar>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实行告知承诺</w:t>
            </w:r>
          </w:p>
        </w:tc>
        <w:tc>
          <w:tcPr>
            <w:tcW w:w="620" w:type="dxa"/>
            <w:shd w:val="clear" w:color="auto" w:fill="auto"/>
            <w:tcMar>
              <w:left w:w="57" w:type="dxa"/>
              <w:right w:w="57" w:type="dxa"/>
            </w:tcMar>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优化审批服务</w:t>
            </w:r>
          </w:p>
        </w:tc>
        <w:tc>
          <w:tcPr>
            <w:tcW w:w="2478" w:type="dxa"/>
            <w:vMerge w:val="continue"/>
            <w:shd w:val="clear" w:color="auto" w:fill="auto"/>
            <w:tcMar>
              <w:left w:w="57" w:type="dxa"/>
              <w:right w:w="57" w:type="dxa"/>
            </w:tcMar>
            <w:vAlign w:val="center"/>
          </w:tcPr>
          <w:p>
            <w:pPr>
              <w:widowControl/>
              <w:spacing w:line="280" w:lineRule="exact"/>
              <w:jc w:val="left"/>
              <w:rPr>
                <w:rFonts w:ascii="黑体" w:hAnsi="黑体" w:eastAsia="黑体" w:cs="宋体"/>
                <w:color w:val="000000"/>
                <w:kern w:val="0"/>
                <w:szCs w:val="21"/>
              </w:rPr>
            </w:pPr>
          </w:p>
        </w:tc>
        <w:tc>
          <w:tcPr>
            <w:tcW w:w="3119" w:type="dxa"/>
            <w:vMerge w:val="continue"/>
            <w:shd w:val="clear" w:color="auto" w:fill="auto"/>
            <w:tcMar>
              <w:left w:w="57" w:type="dxa"/>
              <w:right w:w="57" w:type="dxa"/>
            </w:tcMar>
            <w:vAlign w:val="center"/>
          </w:tcPr>
          <w:p>
            <w:pPr>
              <w:widowControl/>
              <w:spacing w:line="280" w:lineRule="exact"/>
              <w:jc w:val="left"/>
              <w:rPr>
                <w:rFonts w:ascii="黑体" w:hAnsi="黑体" w:eastAsia="黑体" w:cs="宋体"/>
                <w:color w:val="000000"/>
                <w:kern w:val="0"/>
                <w:szCs w:val="21"/>
              </w:rPr>
            </w:pPr>
          </w:p>
        </w:tc>
        <w:tc>
          <w:tcPr>
            <w:tcW w:w="819" w:type="dxa"/>
            <w:vMerge w:val="continue"/>
            <w:shd w:val="clear" w:color="auto" w:fill="auto"/>
            <w:vAlign w:val="center"/>
          </w:tcPr>
          <w:p>
            <w:pPr>
              <w:widowControl/>
              <w:spacing w:line="280" w:lineRule="exact"/>
              <w:rPr>
                <w:rFonts w:ascii="黑体" w:hAnsi="黑体" w:eastAsia="黑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68" w:type="dxa"/>
            <w:bottom w:w="0" w:type="dxa"/>
            <w:right w:w="68" w:type="dxa"/>
          </w:tblCellMar>
        </w:tblPrEx>
        <w:trPr>
          <w:trHeight w:val="2700" w:hRule="atLeast"/>
        </w:trPr>
        <w:tc>
          <w:tcPr>
            <w:tcW w:w="555" w:type="dxa"/>
            <w:shd w:val="clear" w:color="auto" w:fill="auto"/>
            <w:vAlign w:val="center"/>
          </w:tcPr>
          <w:p>
            <w:pPr>
              <w:widowControl/>
              <w:spacing w:line="280" w:lineRule="exact"/>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1</w:t>
            </w:r>
          </w:p>
        </w:tc>
        <w:tc>
          <w:tcPr>
            <w:tcW w:w="686" w:type="dxa"/>
            <w:shd w:val="clear" w:color="auto" w:fill="auto"/>
            <w:noWrap/>
            <w:tcMar>
              <w:left w:w="113" w:type="dxa"/>
              <w:right w:w="142" w:type="dxa"/>
            </w:tcMar>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省</w:t>
            </w:r>
            <w:r>
              <w:rPr>
                <w:rFonts w:hint="eastAsia" w:ascii="仿宋" w:hAnsi="仿宋" w:eastAsia="仿宋" w:cs="宋体"/>
                <w:color w:val="000000"/>
                <w:kern w:val="0"/>
                <w:szCs w:val="21"/>
                <w:lang w:eastAsia="zh-CN"/>
              </w:rPr>
              <w:t>公安厅</w:t>
            </w:r>
          </w:p>
        </w:tc>
        <w:tc>
          <w:tcPr>
            <w:tcW w:w="1022" w:type="dxa"/>
            <w:shd w:val="clear" w:color="auto" w:fill="auto"/>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典当业特种行业许可证核发</w:t>
            </w:r>
          </w:p>
        </w:tc>
        <w:tc>
          <w:tcPr>
            <w:tcW w:w="928" w:type="dxa"/>
            <w:shd w:val="clear" w:color="auto" w:fill="auto"/>
            <w:tcMar>
              <w:left w:w="125" w:type="dxa"/>
              <w:right w:w="125"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典当业特种行业许可证</w:t>
            </w:r>
          </w:p>
        </w:tc>
        <w:tc>
          <w:tcPr>
            <w:tcW w:w="1080"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eastAsia="zh-CN"/>
              </w:rPr>
              <w:t>国务院对确需保留的行政审批项目设定行政许可的决定</w:t>
            </w:r>
            <w:r>
              <w:rPr>
                <w:rFonts w:hint="eastAsia" w:ascii="仿宋" w:hAnsi="仿宋" w:eastAsia="仿宋" w:cs="宋体"/>
                <w:color w:val="000000"/>
                <w:kern w:val="0"/>
                <w:szCs w:val="21"/>
              </w:rPr>
              <w:t>》</w:t>
            </w:r>
          </w:p>
        </w:tc>
        <w:tc>
          <w:tcPr>
            <w:tcW w:w="1000" w:type="dxa"/>
            <w:shd w:val="clear" w:color="auto" w:fill="auto"/>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县级以上地方公安机关</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478" w:type="dxa"/>
            <w:shd w:val="clear" w:color="auto" w:fill="auto"/>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取消“典当业特种行业许可证核发”。</w:t>
            </w:r>
          </w:p>
        </w:tc>
        <w:tc>
          <w:tcPr>
            <w:tcW w:w="3119"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1.</w:t>
            </w:r>
            <w:r>
              <w:rPr>
                <w:rFonts w:hint="eastAsia" w:ascii="仿宋" w:hAnsi="仿宋" w:eastAsia="仿宋" w:cs="宋体"/>
                <w:color w:val="000000"/>
                <w:kern w:val="0"/>
                <w:szCs w:val="21"/>
                <w:lang w:eastAsia="zh-CN"/>
              </w:rPr>
              <w:t>加强部门间信息共享，省级地方金融监管在实施“设立典当行及分支机构审批”后及时将有关信息推送至公安机关，公安机关及时将典当行及其分支机构纳入监管范围。</w:t>
            </w:r>
            <w:r>
              <w:rPr>
                <w:rFonts w:hint="eastAsia" w:ascii="仿宋" w:hAnsi="仿宋" w:eastAsia="仿宋" w:cs="宋体"/>
                <w:color w:val="000000"/>
                <w:kern w:val="0"/>
                <w:szCs w:val="21"/>
              </w:rPr>
              <w:t>2.开展“双随机、一公开”监管，</w:t>
            </w:r>
            <w:r>
              <w:rPr>
                <w:rFonts w:hint="eastAsia" w:ascii="仿宋" w:hAnsi="仿宋" w:eastAsia="仿宋" w:cs="宋体"/>
                <w:color w:val="000000"/>
                <w:kern w:val="0"/>
                <w:szCs w:val="21"/>
                <w:lang w:eastAsia="zh-CN"/>
              </w:rPr>
              <w:t>发现违法违规行为要依法查处并公开结果</w:t>
            </w:r>
            <w:r>
              <w:rPr>
                <w:rFonts w:hint="eastAsia" w:ascii="仿宋" w:hAnsi="仿宋" w:eastAsia="仿宋" w:cs="宋体"/>
                <w:color w:val="000000"/>
                <w:kern w:val="0"/>
                <w:szCs w:val="21"/>
              </w:rPr>
              <w:t>。</w:t>
            </w:r>
          </w:p>
        </w:tc>
        <w:tc>
          <w:tcPr>
            <w:tcW w:w="819" w:type="dxa"/>
            <w:shd w:val="clear" w:color="auto" w:fill="auto"/>
            <w:vAlign w:val="center"/>
          </w:tcPr>
          <w:p>
            <w:pPr>
              <w:widowControl/>
              <w:spacing w:line="280" w:lineRule="exac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68" w:type="dxa"/>
            <w:bottom w:w="0" w:type="dxa"/>
            <w:right w:w="68" w:type="dxa"/>
          </w:tblCellMar>
        </w:tblPrEx>
        <w:trPr>
          <w:trHeight w:val="2490" w:hRule="atLeast"/>
        </w:trPr>
        <w:tc>
          <w:tcPr>
            <w:tcW w:w="555" w:type="dxa"/>
            <w:shd w:val="clear" w:color="auto" w:fill="auto"/>
            <w:vAlign w:val="center"/>
          </w:tcPr>
          <w:p>
            <w:pPr>
              <w:widowControl/>
              <w:spacing w:line="280" w:lineRule="exact"/>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2</w:t>
            </w:r>
          </w:p>
        </w:tc>
        <w:tc>
          <w:tcPr>
            <w:tcW w:w="686" w:type="dxa"/>
            <w:shd w:val="clear" w:color="auto" w:fill="auto"/>
            <w:noWrap/>
            <w:tcMar>
              <w:left w:w="113" w:type="dxa"/>
              <w:right w:w="142"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省</w:t>
            </w:r>
            <w:r>
              <w:rPr>
                <w:rFonts w:hint="eastAsia" w:ascii="仿宋" w:hAnsi="仿宋" w:eastAsia="仿宋" w:cs="宋体"/>
                <w:color w:val="000000"/>
                <w:kern w:val="0"/>
                <w:szCs w:val="21"/>
                <w:lang w:eastAsia="zh-CN"/>
              </w:rPr>
              <w:t>公安厅</w:t>
            </w:r>
          </w:p>
        </w:tc>
        <w:tc>
          <w:tcPr>
            <w:tcW w:w="1022" w:type="dxa"/>
            <w:shd w:val="clear" w:color="auto" w:fill="auto"/>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保安培训许可证核发</w:t>
            </w:r>
          </w:p>
        </w:tc>
        <w:tc>
          <w:tcPr>
            <w:tcW w:w="928" w:type="dxa"/>
            <w:shd w:val="clear" w:color="auto" w:fill="auto"/>
            <w:tcMar>
              <w:left w:w="125" w:type="dxa"/>
              <w:right w:w="125"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保安培训许可证</w:t>
            </w:r>
          </w:p>
        </w:tc>
        <w:tc>
          <w:tcPr>
            <w:tcW w:w="1080"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eastAsia="zh-CN"/>
              </w:rPr>
              <w:t>保安服务管理条例</w:t>
            </w:r>
            <w:r>
              <w:rPr>
                <w:rFonts w:hint="eastAsia" w:ascii="仿宋" w:hAnsi="仿宋" w:eastAsia="仿宋" w:cs="宋体"/>
                <w:color w:val="000000"/>
                <w:kern w:val="0"/>
                <w:szCs w:val="21"/>
              </w:rPr>
              <w:t>》</w:t>
            </w:r>
          </w:p>
        </w:tc>
        <w:tc>
          <w:tcPr>
            <w:tcW w:w="1000" w:type="dxa"/>
            <w:shd w:val="clear" w:color="auto" w:fill="auto"/>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省级</w:t>
            </w:r>
            <w:r>
              <w:rPr>
                <w:rFonts w:hint="eastAsia" w:ascii="仿宋" w:hAnsi="仿宋" w:eastAsia="仿宋" w:cs="宋体"/>
                <w:color w:val="000000"/>
                <w:kern w:val="0"/>
                <w:szCs w:val="21"/>
                <w:lang w:eastAsia="zh-CN"/>
              </w:rPr>
              <w:t>公安机关</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478"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取消“保安培训许可证核发”，改为备案管理。</w:t>
            </w:r>
          </w:p>
        </w:tc>
        <w:tc>
          <w:tcPr>
            <w:tcW w:w="3119" w:type="dxa"/>
            <w:shd w:val="clear" w:color="auto" w:fill="auto"/>
            <w:vAlign w:val="center"/>
          </w:tcPr>
          <w:p>
            <w:pPr>
              <w:widowControl/>
              <w:spacing w:line="280" w:lineRule="exact"/>
              <w:rPr>
                <w:rFonts w:hint="eastAsia" w:ascii="仿宋" w:hAnsi="仿宋" w:eastAsia="仿宋" w:cs="宋体"/>
                <w:color w:val="000000"/>
                <w:kern w:val="0"/>
                <w:szCs w:val="21"/>
              </w:rPr>
            </w:pPr>
            <w:r>
              <w:rPr>
                <w:rFonts w:hint="eastAsia" w:ascii="仿宋" w:hAnsi="仿宋" w:eastAsia="仿宋" w:cs="宋体"/>
                <w:color w:val="000000"/>
                <w:kern w:val="0"/>
                <w:szCs w:val="21"/>
              </w:rPr>
              <w:t>1.加强对备案内容真实性的核查，发现未依法备案、提供虚假备案材料、不符合法定条件的，依法进行处理。2.开展“双随机</w:t>
            </w:r>
          </w:p>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证核 一公开”监管、重点监管，及时处理投诉举报，依法查处违法违规行为。3.加强跨部门联合监管和信用监管，依法依规对失信主体开展失信惩戒。</w:t>
            </w:r>
          </w:p>
        </w:tc>
        <w:tc>
          <w:tcPr>
            <w:tcW w:w="819" w:type="dxa"/>
            <w:shd w:val="clear" w:color="auto" w:fill="auto"/>
            <w:vAlign w:val="center"/>
          </w:tcPr>
          <w:p>
            <w:pPr>
              <w:widowControl/>
              <w:spacing w:line="280" w:lineRule="exac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68" w:type="dxa"/>
            <w:bottom w:w="0" w:type="dxa"/>
            <w:right w:w="68" w:type="dxa"/>
          </w:tblCellMar>
        </w:tblPrEx>
        <w:trPr>
          <w:trHeight w:val="2700" w:hRule="atLeast"/>
        </w:trPr>
        <w:tc>
          <w:tcPr>
            <w:tcW w:w="555" w:type="dxa"/>
            <w:shd w:val="clear" w:color="auto" w:fill="auto"/>
            <w:vAlign w:val="center"/>
          </w:tcPr>
          <w:p>
            <w:pPr>
              <w:widowControl/>
              <w:spacing w:line="280" w:lineRule="exact"/>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3</w:t>
            </w:r>
          </w:p>
        </w:tc>
        <w:tc>
          <w:tcPr>
            <w:tcW w:w="686" w:type="dxa"/>
            <w:shd w:val="clear" w:color="auto" w:fill="auto"/>
            <w:noWrap/>
            <w:tcMar>
              <w:left w:w="113" w:type="dxa"/>
              <w:right w:w="142"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省</w:t>
            </w:r>
            <w:r>
              <w:rPr>
                <w:rFonts w:hint="eastAsia" w:ascii="仿宋" w:hAnsi="仿宋" w:eastAsia="仿宋" w:cs="宋体"/>
                <w:color w:val="000000"/>
                <w:kern w:val="0"/>
                <w:szCs w:val="21"/>
                <w:lang w:eastAsia="zh-CN"/>
              </w:rPr>
              <w:t>公安厅</w:t>
            </w:r>
          </w:p>
        </w:tc>
        <w:tc>
          <w:tcPr>
            <w:tcW w:w="1022"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旅馆业特种行业许可证核发</w:t>
            </w:r>
          </w:p>
        </w:tc>
        <w:tc>
          <w:tcPr>
            <w:tcW w:w="928" w:type="dxa"/>
            <w:shd w:val="clear" w:color="auto" w:fill="auto"/>
            <w:tcMar>
              <w:left w:w="125" w:type="dxa"/>
              <w:right w:w="125"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旅馆业特种行业许可证</w:t>
            </w:r>
          </w:p>
        </w:tc>
        <w:tc>
          <w:tcPr>
            <w:tcW w:w="1080" w:type="dxa"/>
            <w:shd w:val="clear" w:color="auto" w:fill="auto"/>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eastAsia="zh-CN"/>
              </w:rPr>
              <w:t>国务院对确需保留的行政审批项目设定行政许可的决定</w:t>
            </w:r>
            <w:r>
              <w:rPr>
                <w:rFonts w:hint="eastAsia" w:ascii="仿宋" w:hAnsi="仿宋" w:eastAsia="仿宋" w:cs="宋体"/>
                <w:color w:val="000000"/>
                <w:kern w:val="0"/>
                <w:szCs w:val="21"/>
              </w:rPr>
              <w:t>》</w:t>
            </w:r>
            <w:r>
              <w:rPr>
                <w:rFonts w:hint="eastAsia" w:ascii="仿宋" w:hAnsi="仿宋" w:eastAsia="仿宋" w:cs="宋体"/>
                <w:color w:val="000000"/>
                <w:kern w:val="0"/>
                <w:szCs w:val="21"/>
                <w:lang w:eastAsia="zh-CN"/>
              </w:rPr>
              <w:t>《旅馆业治安管理办法》</w:t>
            </w:r>
          </w:p>
        </w:tc>
        <w:tc>
          <w:tcPr>
            <w:tcW w:w="1000"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县级以上地方公安机关</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478"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制订并公布告知承诺书格 式文本,一次性告知中请 人许可条件和所需材料 对申请人</w:t>
            </w:r>
            <w:r>
              <w:rPr>
                <w:rFonts w:hint="eastAsia" w:ascii="仿宋" w:hAnsi="仿宋" w:eastAsia="仿宋" w:cs="宋体"/>
                <w:color w:val="000000"/>
                <w:kern w:val="0"/>
                <w:szCs w:val="21"/>
                <w:lang w:eastAsia="zh-CN"/>
              </w:rPr>
              <w:t>自愿</w:t>
            </w:r>
            <w:r>
              <w:rPr>
                <w:rFonts w:hint="eastAsia" w:ascii="仿宋" w:hAnsi="仿宋" w:eastAsia="仿宋" w:cs="宋体"/>
                <w:color w:val="000000"/>
                <w:kern w:val="0"/>
                <w:szCs w:val="21"/>
              </w:rPr>
              <w:t>承诺符合许 可条件</w:t>
            </w:r>
            <w:r>
              <w:rPr>
                <w:rFonts w:hint="eastAsia" w:ascii="仿宋" w:hAnsi="仿宋" w:eastAsia="仿宋" w:cs="宋体"/>
                <w:color w:val="000000"/>
                <w:kern w:val="0"/>
                <w:szCs w:val="21"/>
                <w:lang w:eastAsia="zh-CN"/>
              </w:rPr>
              <w:t>并按</w:t>
            </w:r>
            <w:r>
              <w:rPr>
                <w:rFonts w:hint="eastAsia" w:ascii="仿宋" w:hAnsi="仿宋" w:eastAsia="仿宋" w:cs="宋体"/>
                <w:color w:val="000000"/>
                <w:kern w:val="0"/>
                <w:szCs w:val="21"/>
              </w:rPr>
              <w:t>要求提交材科 的,当扬作出许可</w:t>
            </w:r>
            <w:r>
              <w:rPr>
                <w:rFonts w:hint="eastAsia" w:ascii="仿宋" w:hAnsi="仿宋" w:eastAsia="仿宋" w:cs="宋体"/>
                <w:color w:val="000000"/>
                <w:kern w:val="0"/>
                <w:szCs w:val="21"/>
                <w:lang w:eastAsia="zh-CN"/>
              </w:rPr>
              <w:t>决</w:t>
            </w:r>
            <w:r>
              <w:rPr>
                <w:rFonts w:hint="eastAsia" w:ascii="仿宋" w:hAnsi="仿宋" w:eastAsia="仿宋" w:cs="宋体"/>
                <w:color w:val="000000"/>
                <w:kern w:val="0"/>
                <w:szCs w:val="21"/>
              </w:rPr>
              <w:t xml:space="preserve">定。 </w:t>
            </w:r>
          </w:p>
        </w:tc>
        <w:tc>
          <w:tcPr>
            <w:tcW w:w="3119"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 xml:space="preserve">1.加强对承诺内容真实性的核 </w:t>
            </w:r>
            <w:r>
              <w:rPr>
                <w:rFonts w:hint="eastAsia" w:ascii="仿宋" w:hAnsi="仿宋" w:eastAsia="仿宋" w:cs="宋体"/>
                <w:color w:val="000000"/>
                <w:kern w:val="0"/>
                <w:szCs w:val="21"/>
                <w:lang w:eastAsia="zh-CN"/>
              </w:rPr>
              <w:t>查</w:t>
            </w:r>
            <w:r>
              <w:rPr>
                <w:rFonts w:hint="eastAsia" w:ascii="仿宋" w:hAnsi="仿宋" w:eastAsia="仿宋" w:cs="宋体"/>
                <w:color w:val="000000"/>
                <w:kern w:val="0"/>
                <w:szCs w:val="21"/>
              </w:rPr>
              <w:t>,发现虚假承诺、承诺严重不 实的要</w:t>
            </w:r>
            <w:r>
              <w:rPr>
                <w:rFonts w:hint="eastAsia" w:ascii="仿宋" w:hAnsi="仿宋" w:eastAsia="仿宋" w:cs="宋体"/>
                <w:color w:val="000000"/>
                <w:kern w:val="0"/>
                <w:szCs w:val="21"/>
                <w:lang w:eastAsia="zh-CN"/>
              </w:rPr>
              <w:t>依</w:t>
            </w:r>
            <w:r>
              <w:rPr>
                <w:rFonts w:hint="eastAsia" w:ascii="仿宋" w:hAnsi="仿宋" w:eastAsia="仿宋" w:cs="宋体"/>
                <w:color w:val="000000"/>
                <w:kern w:val="0"/>
                <w:szCs w:val="21"/>
              </w:rPr>
              <w:t>法处理。2.开展"双随 机、一公开"监管,依法查处</w:t>
            </w:r>
            <w:r>
              <w:rPr>
                <w:rFonts w:hint="eastAsia" w:ascii="仿宋" w:hAnsi="仿宋" w:eastAsia="仿宋" w:cs="宋体"/>
                <w:color w:val="000000"/>
                <w:kern w:val="0"/>
                <w:szCs w:val="21"/>
                <w:lang w:eastAsia="zh-CN"/>
              </w:rPr>
              <w:t>违</w:t>
            </w:r>
            <w:r>
              <w:rPr>
                <w:rFonts w:hint="eastAsia" w:ascii="仿宋" w:hAnsi="仿宋" w:eastAsia="仿宋" w:cs="宋体"/>
                <w:color w:val="000000"/>
                <w:kern w:val="0"/>
                <w:szCs w:val="21"/>
              </w:rPr>
              <w:t xml:space="preserve">法违规行为。 </w:t>
            </w:r>
          </w:p>
        </w:tc>
        <w:tc>
          <w:tcPr>
            <w:tcW w:w="819" w:type="dxa"/>
            <w:shd w:val="clear" w:color="auto" w:fill="auto"/>
            <w:vAlign w:val="center"/>
          </w:tcPr>
          <w:p>
            <w:pPr>
              <w:widowControl/>
              <w:spacing w:line="280" w:lineRule="exac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68" w:type="dxa"/>
            <w:bottom w:w="0" w:type="dxa"/>
            <w:right w:w="68" w:type="dxa"/>
          </w:tblCellMar>
        </w:tblPrEx>
        <w:trPr>
          <w:trHeight w:val="2700" w:hRule="atLeast"/>
        </w:trPr>
        <w:tc>
          <w:tcPr>
            <w:tcW w:w="555" w:type="dxa"/>
            <w:shd w:val="clear" w:color="auto" w:fill="auto"/>
            <w:vAlign w:val="center"/>
          </w:tcPr>
          <w:p>
            <w:pPr>
              <w:widowControl/>
              <w:spacing w:line="280" w:lineRule="exact"/>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4</w:t>
            </w:r>
          </w:p>
        </w:tc>
        <w:tc>
          <w:tcPr>
            <w:tcW w:w="686" w:type="dxa"/>
            <w:shd w:val="clear" w:color="auto" w:fill="auto"/>
            <w:noWrap/>
            <w:tcMar>
              <w:left w:w="113" w:type="dxa"/>
              <w:right w:w="142"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省</w:t>
            </w:r>
            <w:r>
              <w:rPr>
                <w:rFonts w:hint="eastAsia" w:ascii="仿宋" w:hAnsi="仿宋" w:eastAsia="仿宋" w:cs="宋体"/>
                <w:color w:val="000000"/>
                <w:kern w:val="0"/>
                <w:szCs w:val="21"/>
                <w:lang w:eastAsia="zh-CN"/>
              </w:rPr>
              <w:t>公安厅</w:t>
            </w:r>
          </w:p>
        </w:tc>
        <w:tc>
          <w:tcPr>
            <w:tcW w:w="1022"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公章刻制业业特种行业许可证核发</w:t>
            </w:r>
          </w:p>
        </w:tc>
        <w:tc>
          <w:tcPr>
            <w:tcW w:w="928" w:type="dxa"/>
            <w:shd w:val="clear" w:color="auto" w:fill="auto"/>
            <w:tcMar>
              <w:left w:w="125" w:type="dxa"/>
              <w:right w:w="125"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公章刻制业业特种行业许可证</w:t>
            </w:r>
          </w:p>
        </w:tc>
        <w:tc>
          <w:tcPr>
            <w:tcW w:w="1080"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eastAsia="zh-CN"/>
              </w:rPr>
              <w:t>国务院对确需保留的行政审批项目设定行政许可的决定</w:t>
            </w:r>
            <w:r>
              <w:rPr>
                <w:rFonts w:hint="eastAsia" w:ascii="仿宋" w:hAnsi="仿宋" w:eastAsia="仿宋" w:cs="宋体"/>
                <w:color w:val="000000"/>
                <w:kern w:val="0"/>
                <w:szCs w:val="21"/>
              </w:rPr>
              <w:t>》</w:t>
            </w:r>
            <w:r>
              <w:rPr>
                <w:rFonts w:hint="eastAsia" w:ascii="仿宋" w:hAnsi="仿宋" w:eastAsia="仿宋" w:cs="宋体"/>
                <w:color w:val="000000"/>
                <w:kern w:val="0"/>
                <w:szCs w:val="21"/>
                <w:lang w:eastAsia="zh-CN"/>
              </w:rPr>
              <w:t>《印铸刻字业管理办法》</w:t>
            </w:r>
          </w:p>
        </w:tc>
        <w:tc>
          <w:tcPr>
            <w:tcW w:w="1000"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设区的市、县级公安机关</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478"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制订并公布告知承诺书格 式文本,一次性告知中请 人许可条件和所需材料 对申请人</w:t>
            </w:r>
            <w:r>
              <w:rPr>
                <w:rFonts w:hint="eastAsia" w:ascii="仿宋" w:hAnsi="仿宋" w:eastAsia="仿宋" w:cs="宋体"/>
                <w:color w:val="000000"/>
                <w:kern w:val="0"/>
                <w:szCs w:val="21"/>
                <w:lang w:eastAsia="zh-CN"/>
              </w:rPr>
              <w:t>自愿</w:t>
            </w:r>
            <w:r>
              <w:rPr>
                <w:rFonts w:hint="eastAsia" w:ascii="仿宋" w:hAnsi="仿宋" w:eastAsia="仿宋" w:cs="宋体"/>
                <w:color w:val="000000"/>
                <w:kern w:val="0"/>
                <w:szCs w:val="21"/>
              </w:rPr>
              <w:t>承诺符合许 可条件</w:t>
            </w:r>
            <w:r>
              <w:rPr>
                <w:rFonts w:hint="eastAsia" w:ascii="仿宋" w:hAnsi="仿宋" w:eastAsia="仿宋" w:cs="宋体"/>
                <w:color w:val="000000"/>
                <w:kern w:val="0"/>
                <w:szCs w:val="21"/>
                <w:lang w:eastAsia="zh-CN"/>
              </w:rPr>
              <w:t>并按</w:t>
            </w:r>
            <w:r>
              <w:rPr>
                <w:rFonts w:hint="eastAsia" w:ascii="仿宋" w:hAnsi="仿宋" w:eastAsia="仿宋" w:cs="宋体"/>
                <w:color w:val="000000"/>
                <w:kern w:val="0"/>
                <w:szCs w:val="21"/>
              </w:rPr>
              <w:t>要求提交材科 的,当扬作出许可</w:t>
            </w:r>
            <w:r>
              <w:rPr>
                <w:rFonts w:hint="eastAsia" w:ascii="仿宋" w:hAnsi="仿宋" w:eastAsia="仿宋" w:cs="宋体"/>
                <w:color w:val="000000"/>
                <w:kern w:val="0"/>
                <w:szCs w:val="21"/>
                <w:lang w:eastAsia="zh-CN"/>
              </w:rPr>
              <w:t>决</w:t>
            </w:r>
            <w:r>
              <w:rPr>
                <w:rFonts w:hint="eastAsia" w:ascii="仿宋" w:hAnsi="仿宋" w:eastAsia="仿宋" w:cs="宋体"/>
                <w:color w:val="000000"/>
                <w:kern w:val="0"/>
                <w:szCs w:val="21"/>
              </w:rPr>
              <w:t>定。</w:t>
            </w:r>
          </w:p>
        </w:tc>
        <w:tc>
          <w:tcPr>
            <w:tcW w:w="3119" w:type="dxa"/>
            <w:shd w:val="clear" w:color="auto" w:fill="auto"/>
            <w:vAlign w:val="center"/>
          </w:tcPr>
          <w:p>
            <w:pPr>
              <w:widowControl/>
              <w:spacing w:line="280" w:lineRule="exact"/>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rPr>
              <w:t xml:space="preserve">1.加强对承诺内容真实性的核 </w:t>
            </w:r>
            <w:r>
              <w:rPr>
                <w:rFonts w:hint="eastAsia" w:ascii="仿宋" w:hAnsi="仿宋" w:eastAsia="仿宋" w:cs="宋体"/>
                <w:color w:val="000000"/>
                <w:kern w:val="0"/>
                <w:szCs w:val="21"/>
                <w:lang w:eastAsia="zh-CN"/>
              </w:rPr>
              <w:t>查</w:t>
            </w:r>
            <w:r>
              <w:rPr>
                <w:rFonts w:hint="eastAsia" w:ascii="仿宋" w:hAnsi="仿宋" w:eastAsia="仿宋" w:cs="宋体"/>
                <w:color w:val="000000"/>
                <w:kern w:val="0"/>
                <w:szCs w:val="21"/>
              </w:rPr>
              <w:t>,发现虚假承诺、承诺严重不 实的要</w:t>
            </w:r>
            <w:r>
              <w:rPr>
                <w:rFonts w:hint="eastAsia" w:ascii="仿宋" w:hAnsi="仿宋" w:eastAsia="仿宋" w:cs="宋体"/>
                <w:color w:val="000000"/>
                <w:kern w:val="0"/>
                <w:szCs w:val="21"/>
                <w:lang w:eastAsia="zh-CN"/>
              </w:rPr>
              <w:t>依</w:t>
            </w:r>
            <w:r>
              <w:rPr>
                <w:rFonts w:hint="eastAsia" w:ascii="仿宋" w:hAnsi="仿宋" w:eastAsia="仿宋" w:cs="宋体"/>
                <w:color w:val="000000"/>
                <w:kern w:val="0"/>
                <w:szCs w:val="21"/>
              </w:rPr>
              <w:t>法处理。2.开展"双随 机、一公开"监管,依法查处</w:t>
            </w:r>
            <w:r>
              <w:rPr>
                <w:rFonts w:hint="eastAsia" w:ascii="仿宋" w:hAnsi="仿宋" w:eastAsia="仿宋" w:cs="宋体"/>
                <w:color w:val="000000"/>
                <w:kern w:val="0"/>
                <w:szCs w:val="21"/>
                <w:lang w:eastAsia="zh-CN"/>
              </w:rPr>
              <w:t>违</w:t>
            </w:r>
            <w:r>
              <w:rPr>
                <w:rFonts w:hint="eastAsia" w:ascii="仿宋" w:hAnsi="仿宋" w:eastAsia="仿宋" w:cs="宋体"/>
                <w:color w:val="000000"/>
                <w:kern w:val="0"/>
                <w:szCs w:val="21"/>
              </w:rPr>
              <w:t>法违规行为。</w:t>
            </w:r>
            <w:r>
              <w:rPr>
                <w:rFonts w:hint="eastAsia" w:ascii="仿宋" w:hAnsi="仿宋" w:eastAsia="仿宋" w:cs="宋体"/>
                <w:color w:val="000000"/>
                <w:kern w:val="0"/>
                <w:szCs w:val="21"/>
                <w:lang w:val="en-US" w:eastAsia="zh-CN"/>
              </w:rPr>
              <w:t>3.加强公章刻制备案管理，督促公章刻制企业严格落实公章刻制备案管理要求，及时规范上传、报送公章刻制备案信息。</w:t>
            </w:r>
          </w:p>
        </w:tc>
        <w:tc>
          <w:tcPr>
            <w:tcW w:w="819" w:type="dxa"/>
            <w:shd w:val="clear" w:color="auto" w:fill="auto"/>
            <w:vAlign w:val="center"/>
          </w:tcPr>
          <w:p>
            <w:pPr>
              <w:widowControl/>
              <w:spacing w:line="280" w:lineRule="exac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68" w:type="dxa"/>
            <w:bottom w:w="0" w:type="dxa"/>
            <w:right w:w="68" w:type="dxa"/>
          </w:tblCellMar>
        </w:tblPrEx>
        <w:trPr>
          <w:trHeight w:val="2821" w:hRule="atLeast"/>
        </w:trPr>
        <w:tc>
          <w:tcPr>
            <w:tcW w:w="555" w:type="dxa"/>
            <w:shd w:val="clear" w:color="auto" w:fill="auto"/>
            <w:vAlign w:val="center"/>
          </w:tcPr>
          <w:p>
            <w:pPr>
              <w:widowControl/>
              <w:spacing w:line="280" w:lineRule="exact"/>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5</w:t>
            </w:r>
          </w:p>
        </w:tc>
        <w:tc>
          <w:tcPr>
            <w:tcW w:w="686" w:type="dxa"/>
            <w:shd w:val="clear" w:color="auto" w:fill="auto"/>
            <w:noWrap/>
            <w:tcMar>
              <w:left w:w="113" w:type="dxa"/>
              <w:right w:w="142"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省</w:t>
            </w:r>
            <w:r>
              <w:rPr>
                <w:rFonts w:hint="eastAsia" w:ascii="仿宋" w:hAnsi="仿宋" w:eastAsia="仿宋" w:cs="宋体"/>
                <w:color w:val="000000"/>
                <w:kern w:val="0"/>
                <w:szCs w:val="21"/>
                <w:lang w:eastAsia="zh-CN"/>
              </w:rPr>
              <w:t>公安厅</w:t>
            </w:r>
          </w:p>
        </w:tc>
        <w:tc>
          <w:tcPr>
            <w:tcW w:w="1022" w:type="dxa"/>
            <w:shd w:val="clear" w:color="auto" w:fill="auto"/>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互联网上网服务营业场所信息网络安全审核</w:t>
            </w:r>
          </w:p>
        </w:tc>
        <w:tc>
          <w:tcPr>
            <w:tcW w:w="928" w:type="dxa"/>
            <w:shd w:val="clear" w:color="auto" w:fill="auto"/>
            <w:tcMar>
              <w:left w:w="125" w:type="dxa"/>
              <w:right w:w="125" w:type="dxa"/>
            </w:tcMar>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批准文件</w:t>
            </w:r>
          </w:p>
        </w:tc>
        <w:tc>
          <w:tcPr>
            <w:tcW w:w="1080"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eastAsia="zh-CN"/>
              </w:rPr>
              <w:t>互联网上网服务营业场所管理条例</w:t>
            </w:r>
            <w:r>
              <w:rPr>
                <w:rFonts w:hint="eastAsia" w:ascii="仿宋" w:hAnsi="仿宋" w:eastAsia="仿宋" w:cs="宋体"/>
                <w:color w:val="000000"/>
                <w:kern w:val="0"/>
                <w:szCs w:val="21"/>
              </w:rPr>
              <w:t>》</w:t>
            </w:r>
          </w:p>
        </w:tc>
        <w:tc>
          <w:tcPr>
            <w:tcW w:w="1000"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省、设区的市、县级公安机关</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478"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取消“互联网上网服务营业场所信息网络安全审核”</w:t>
            </w:r>
          </w:p>
        </w:tc>
        <w:tc>
          <w:tcPr>
            <w:tcW w:w="3119" w:type="dxa"/>
            <w:shd w:val="clear" w:color="auto" w:fill="auto"/>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加强部门间信息共享。市场监管部门在企业登记后及时将有关信息推送至有关公安机关。文化和旅游部门在实施互联网上网服务营业场所审批后及时将有关信息推送至同级公安机关，公安机关及时纳入监管范围。2开展“双随机、一公开”监管，依法查处违法违规行为。3.加强信用监管，建立从业人员信用</w:t>
            </w:r>
            <w:r>
              <w:rPr>
                <w:rFonts w:hint="eastAsia" w:ascii="仿宋" w:hAnsi="仿宋" w:eastAsia="仿宋" w:cs="宋体"/>
                <w:color w:val="000000"/>
                <w:kern w:val="0"/>
                <w:szCs w:val="21"/>
                <w:lang w:eastAsia="zh-CN"/>
              </w:rPr>
              <w:t>档案</w:t>
            </w:r>
            <w:r>
              <w:rPr>
                <w:rFonts w:hint="eastAsia" w:ascii="仿宋" w:hAnsi="仿宋" w:eastAsia="仿宋" w:cs="宋体"/>
                <w:color w:val="000000"/>
                <w:kern w:val="0"/>
                <w:szCs w:val="21"/>
              </w:rPr>
              <w:t>，依法依规对失信主体开展失信惩戒。</w:t>
            </w:r>
          </w:p>
        </w:tc>
        <w:tc>
          <w:tcPr>
            <w:tcW w:w="819" w:type="dxa"/>
            <w:shd w:val="clear" w:color="auto" w:fill="auto"/>
            <w:vAlign w:val="center"/>
          </w:tcPr>
          <w:p>
            <w:pPr>
              <w:widowControl/>
              <w:spacing w:line="280" w:lineRule="exac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68" w:type="dxa"/>
            <w:bottom w:w="0" w:type="dxa"/>
            <w:right w:w="68" w:type="dxa"/>
          </w:tblCellMar>
        </w:tblPrEx>
        <w:trPr>
          <w:trHeight w:val="2475" w:hRule="atLeast"/>
        </w:trPr>
        <w:tc>
          <w:tcPr>
            <w:tcW w:w="555" w:type="dxa"/>
            <w:shd w:val="clear" w:color="auto" w:fill="auto"/>
            <w:vAlign w:val="center"/>
          </w:tcPr>
          <w:p>
            <w:pPr>
              <w:widowControl/>
              <w:spacing w:line="280" w:lineRule="exact"/>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6</w:t>
            </w:r>
          </w:p>
        </w:tc>
        <w:tc>
          <w:tcPr>
            <w:tcW w:w="686" w:type="dxa"/>
            <w:shd w:val="clear" w:color="auto" w:fill="auto"/>
            <w:noWrap/>
            <w:tcMar>
              <w:left w:w="113" w:type="dxa"/>
              <w:right w:w="142"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省</w:t>
            </w:r>
            <w:r>
              <w:rPr>
                <w:rFonts w:hint="eastAsia" w:ascii="仿宋" w:hAnsi="仿宋" w:eastAsia="仿宋" w:cs="宋体"/>
                <w:color w:val="000000"/>
                <w:kern w:val="0"/>
                <w:szCs w:val="21"/>
                <w:lang w:eastAsia="zh-CN"/>
              </w:rPr>
              <w:t>公安厅</w:t>
            </w:r>
          </w:p>
        </w:tc>
        <w:tc>
          <w:tcPr>
            <w:tcW w:w="1022"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保安服务许可证核发</w:t>
            </w:r>
          </w:p>
        </w:tc>
        <w:tc>
          <w:tcPr>
            <w:tcW w:w="928" w:type="dxa"/>
            <w:shd w:val="clear" w:color="auto" w:fill="auto"/>
            <w:tcMar>
              <w:left w:w="125" w:type="dxa"/>
              <w:right w:w="125"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保安服务许可证</w:t>
            </w:r>
          </w:p>
        </w:tc>
        <w:tc>
          <w:tcPr>
            <w:tcW w:w="1080"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eastAsia="zh-CN"/>
              </w:rPr>
              <w:t>保安服务管理条例</w:t>
            </w:r>
            <w:r>
              <w:rPr>
                <w:rFonts w:hint="eastAsia" w:ascii="仿宋" w:hAnsi="仿宋" w:eastAsia="仿宋" w:cs="宋体"/>
                <w:color w:val="000000"/>
                <w:kern w:val="0"/>
                <w:szCs w:val="21"/>
              </w:rPr>
              <w:t>》</w:t>
            </w:r>
          </w:p>
        </w:tc>
        <w:tc>
          <w:tcPr>
            <w:tcW w:w="1000"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省级</w:t>
            </w:r>
            <w:r>
              <w:rPr>
                <w:rFonts w:hint="eastAsia" w:ascii="仿宋" w:hAnsi="仿宋" w:eastAsia="仿宋" w:cs="宋体"/>
                <w:color w:val="000000"/>
                <w:kern w:val="0"/>
                <w:szCs w:val="21"/>
                <w:lang w:eastAsia="zh-CN"/>
              </w:rPr>
              <w:t>公安机关</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478" w:type="dxa"/>
            <w:shd w:val="clear" w:color="auto" w:fill="auto"/>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 xml:space="preserve">1.不再要求申请人提供相  </w:t>
            </w:r>
          </w:p>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关人员工作经验证明和无</w:t>
            </w:r>
          </w:p>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，故意犯罪记录证明等材料。2.将审批时限由30个工作日压减至20个工作日。3.制定公布办事指南，推广网上办理。</w:t>
            </w:r>
          </w:p>
        </w:tc>
        <w:tc>
          <w:tcPr>
            <w:tcW w:w="3119" w:type="dxa"/>
            <w:shd w:val="clear" w:color="auto" w:fill="auto"/>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1.开展“双随机、一公开”监管、重点监管，及时处理投诉举报，依法查处违法违规行为。2.加强信用监管，建立企业信用档案并依法向社会公开信用记录，依法依规对失信主体开展失信惩戒。</w:t>
            </w:r>
          </w:p>
          <w:p>
            <w:pPr>
              <w:widowControl/>
              <w:spacing w:line="280" w:lineRule="exact"/>
              <w:rPr>
                <w:rFonts w:ascii="仿宋" w:hAnsi="仿宋" w:eastAsia="仿宋" w:cs="宋体"/>
                <w:color w:val="000000"/>
                <w:kern w:val="0"/>
                <w:szCs w:val="21"/>
              </w:rPr>
            </w:pPr>
          </w:p>
        </w:tc>
        <w:tc>
          <w:tcPr>
            <w:tcW w:w="819" w:type="dxa"/>
            <w:shd w:val="clear" w:color="auto" w:fill="auto"/>
            <w:vAlign w:val="center"/>
          </w:tcPr>
          <w:p>
            <w:pPr>
              <w:widowControl/>
              <w:spacing w:line="280" w:lineRule="exac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68" w:type="dxa"/>
            <w:bottom w:w="0" w:type="dxa"/>
            <w:right w:w="68" w:type="dxa"/>
          </w:tblCellMar>
        </w:tblPrEx>
        <w:trPr>
          <w:trHeight w:val="2666" w:hRule="atLeast"/>
        </w:trPr>
        <w:tc>
          <w:tcPr>
            <w:tcW w:w="555" w:type="dxa"/>
            <w:shd w:val="clear" w:color="auto" w:fill="auto"/>
            <w:vAlign w:val="center"/>
          </w:tcPr>
          <w:p>
            <w:pPr>
              <w:widowControl/>
              <w:spacing w:line="280" w:lineRule="exact"/>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7</w:t>
            </w:r>
          </w:p>
        </w:tc>
        <w:tc>
          <w:tcPr>
            <w:tcW w:w="686" w:type="dxa"/>
            <w:shd w:val="clear" w:color="auto" w:fill="auto"/>
            <w:noWrap/>
            <w:tcMar>
              <w:left w:w="113" w:type="dxa"/>
              <w:right w:w="142"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省</w:t>
            </w:r>
            <w:r>
              <w:rPr>
                <w:rFonts w:hint="eastAsia" w:ascii="仿宋" w:hAnsi="仿宋" w:eastAsia="仿宋" w:cs="宋体"/>
                <w:color w:val="000000"/>
                <w:kern w:val="0"/>
                <w:szCs w:val="21"/>
                <w:lang w:eastAsia="zh-CN"/>
              </w:rPr>
              <w:t>公安厅</w:t>
            </w:r>
          </w:p>
        </w:tc>
        <w:tc>
          <w:tcPr>
            <w:tcW w:w="1022" w:type="dxa"/>
            <w:shd w:val="clear" w:color="auto" w:fill="auto"/>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爆破作业单位许可</w:t>
            </w:r>
          </w:p>
        </w:tc>
        <w:tc>
          <w:tcPr>
            <w:tcW w:w="928" w:type="dxa"/>
            <w:shd w:val="clear" w:color="auto" w:fill="auto"/>
            <w:tcMar>
              <w:left w:w="125" w:type="dxa"/>
              <w:right w:w="125"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爆破作业单位许可证</w:t>
            </w:r>
          </w:p>
        </w:tc>
        <w:tc>
          <w:tcPr>
            <w:tcW w:w="1080"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eastAsia="zh-CN"/>
              </w:rPr>
              <w:t>民用爆炸物品安全管理条例</w:t>
            </w:r>
            <w:r>
              <w:rPr>
                <w:rFonts w:hint="eastAsia" w:ascii="仿宋" w:hAnsi="仿宋" w:eastAsia="仿宋" w:cs="宋体"/>
                <w:color w:val="000000"/>
                <w:kern w:val="0"/>
                <w:szCs w:val="21"/>
              </w:rPr>
              <w:t>》</w:t>
            </w:r>
          </w:p>
        </w:tc>
        <w:tc>
          <w:tcPr>
            <w:tcW w:w="1000"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省、设区的市级公安机关</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478"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不再要求申请者提供爆破作业业绩证明、技术负责人从业经历证明、从业人员资格证明等材料。</w:t>
            </w:r>
          </w:p>
        </w:tc>
        <w:tc>
          <w:tcPr>
            <w:tcW w:w="3119"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 xml:space="preserve"> 1.开展“双随机，一公开”监管 ，依法查处违法违规行为。2.利用技术手段开展检查，发现不符合资质条件规定的依法处理。  </w:t>
            </w:r>
          </w:p>
        </w:tc>
        <w:tc>
          <w:tcPr>
            <w:tcW w:w="819" w:type="dxa"/>
            <w:shd w:val="clear" w:color="auto" w:fill="auto"/>
            <w:vAlign w:val="center"/>
          </w:tcPr>
          <w:p>
            <w:pPr>
              <w:widowControl/>
              <w:spacing w:line="280" w:lineRule="exac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68" w:type="dxa"/>
            <w:bottom w:w="0" w:type="dxa"/>
            <w:right w:w="68" w:type="dxa"/>
          </w:tblCellMar>
        </w:tblPrEx>
        <w:trPr>
          <w:trHeight w:val="3928" w:hRule="atLeast"/>
        </w:trPr>
        <w:tc>
          <w:tcPr>
            <w:tcW w:w="555" w:type="dxa"/>
            <w:shd w:val="clear" w:color="auto" w:fill="auto"/>
            <w:vAlign w:val="center"/>
          </w:tcPr>
          <w:p>
            <w:pPr>
              <w:widowControl/>
              <w:spacing w:line="280" w:lineRule="exact"/>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8</w:t>
            </w:r>
          </w:p>
        </w:tc>
        <w:tc>
          <w:tcPr>
            <w:tcW w:w="686" w:type="dxa"/>
            <w:shd w:val="clear" w:color="auto" w:fill="auto"/>
            <w:noWrap/>
            <w:tcMar>
              <w:left w:w="113" w:type="dxa"/>
              <w:right w:w="142"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省</w:t>
            </w:r>
            <w:r>
              <w:rPr>
                <w:rFonts w:hint="eastAsia" w:ascii="仿宋" w:hAnsi="仿宋" w:eastAsia="仿宋" w:cs="宋体"/>
                <w:color w:val="000000"/>
                <w:kern w:val="0"/>
                <w:szCs w:val="21"/>
                <w:lang w:eastAsia="zh-CN"/>
              </w:rPr>
              <w:t>公安厅</w:t>
            </w:r>
          </w:p>
        </w:tc>
        <w:tc>
          <w:tcPr>
            <w:tcW w:w="1022" w:type="dxa"/>
            <w:shd w:val="clear" w:color="auto" w:fill="auto"/>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营业性射击场设立许可</w:t>
            </w:r>
          </w:p>
        </w:tc>
        <w:tc>
          <w:tcPr>
            <w:tcW w:w="928" w:type="dxa"/>
            <w:shd w:val="clear" w:color="auto" w:fill="auto"/>
            <w:tcMar>
              <w:left w:w="125" w:type="dxa"/>
              <w:right w:w="125" w:type="dxa"/>
            </w:tcMar>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无</w:t>
            </w:r>
          </w:p>
        </w:tc>
        <w:tc>
          <w:tcPr>
            <w:tcW w:w="1080"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eastAsia="zh-CN"/>
              </w:rPr>
              <w:t>中华人民共和国枪支管理法</w:t>
            </w:r>
            <w:r>
              <w:rPr>
                <w:rFonts w:hint="eastAsia" w:ascii="仿宋" w:hAnsi="仿宋" w:eastAsia="仿宋" w:cs="宋体"/>
                <w:color w:val="000000"/>
                <w:kern w:val="0"/>
                <w:szCs w:val="21"/>
              </w:rPr>
              <w:t>》</w:t>
            </w:r>
          </w:p>
        </w:tc>
        <w:tc>
          <w:tcPr>
            <w:tcW w:w="1000"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省级</w:t>
            </w:r>
            <w:r>
              <w:rPr>
                <w:rFonts w:hint="eastAsia" w:ascii="仿宋" w:hAnsi="仿宋" w:eastAsia="仿宋" w:cs="宋体"/>
                <w:color w:val="000000"/>
                <w:kern w:val="0"/>
                <w:szCs w:val="21"/>
                <w:lang w:eastAsia="zh-CN"/>
              </w:rPr>
              <w:t>公安机关</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c>
          <w:tcPr>
            <w:tcW w:w="2478" w:type="dxa"/>
            <w:shd w:val="clear" w:color="auto" w:fill="auto"/>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实行申请、审批全程网 上办理</w:t>
            </w:r>
          </w:p>
        </w:tc>
        <w:tc>
          <w:tcPr>
            <w:tcW w:w="3119"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1.开展"双随机、一公开"监管, 依法查处违法违规行为。2及时处理投诉举报。3.通过有关信息 系统对企业上报的数据进行核 查。</w:t>
            </w:r>
          </w:p>
        </w:tc>
        <w:tc>
          <w:tcPr>
            <w:tcW w:w="819" w:type="dxa"/>
            <w:shd w:val="clear" w:color="auto" w:fill="auto"/>
            <w:vAlign w:val="center"/>
          </w:tcPr>
          <w:p>
            <w:pPr>
              <w:widowControl/>
              <w:spacing w:line="280" w:lineRule="exac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68" w:type="dxa"/>
            <w:bottom w:w="0" w:type="dxa"/>
            <w:right w:w="68" w:type="dxa"/>
          </w:tblCellMar>
        </w:tblPrEx>
        <w:trPr>
          <w:trHeight w:val="4110" w:hRule="atLeast"/>
        </w:trPr>
        <w:tc>
          <w:tcPr>
            <w:tcW w:w="555" w:type="dxa"/>
            <w:shd w:val="clear" w:color="auto" w:fill="auto"/>
            <w:vAlign w:val="center"/>
          </w:tcPr>
          <w:p>
            <w:pPr>
              <w:widowControl/>
              <w:spacing w:line="280" w:lineRule="exact"/>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9</w:t>
            </w:r>
          </w:p>
        </w:tc>
        <w:tc>
          <w:tcPr>
            <w:tcW w:w="686" w:type="dxa"/>
            <w:shd w:val="clear" w:color="auto" w:fill="auto"/>
            <w:noWrap/>
            <w:tcMar>
              <w:left w:w="113" w:type="dxa"/>
              <w:right w:w="142"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省</w:t>
            </w:r>
            <w:r>
              <w:rPr>
                <w:rFonts w:hint="eastAsia" w:ascii="仿宋" w:hAnsi="仿宋" w:eastAsia="仿宋" w:cs="宋体"/>
                <w:color w:val="000000"/>
                <w:kern w:val="0"/>
                <w:szCs w:val="21"/>
                <w:lang w:eastAsia="zh-CN"/>
              </w:rPr>
              <w:t>公安厅</w:t>
            </w:r>
          </w:p>
        </w:tc>
        <w:tc>
          <w:tcPr>
            <w:tcW w:w="1022" w:type="dxa"/>
            <w:shd w:val="clear" w:color="auto" w:fill="auto"/>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民用枪支（弹药）制造许可</w:t>
            </w:r>
          </w:p>
        </w:tc>
        <w:tc>
          <w:tcPr>
            <w:tcW w:w="928" w:type="dxa"/>
            <w:shd w:val="clear" w:color="auto" w:fill="auto"/>
            <w:tcMar>
              <w:left w:w="125" w:type="dxa"/>
              <w:right w:w="125"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民用枪支（弹药）制造许可证</w:t>
            </w:r>
          </w:p>
        </w:tc>
        <w:tc>
          <w:tcPr>
            <w:tcW w:w="1080"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eastAsia="zh-CN"/>
              </w:rPr>
              <w:t>中华人民共和国枪支管理法</w:t>
            </w:r>
            <w:r>
              <w:rPr>
                <w:rFonts w:hint="eastAsia" w:ascii="仿宋" w:hAnsi="仿宋" w:eastAsia="仿宋" w:cs="宋体"/>
                <w:color w:val="000000"/>
                <w:kern w:val="0"/>
                <w:szCs w:val="21"/>
              </w:rPr>
              <w:t>》</w:t>
            </w:r>
          </w:p>
        </w:tc>
        <w:tc>
          <w:tcPr>
            <w:tcW w:w="1000" w:type="dxa"/>
            <w:shd w:val="clear" w:color="auto" w:fill="auto"/>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公安部</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c>
          <w:tcPr>
            <w:tcW w:w="2478"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1.实行申请、审批全程网 上办理。2.不再要求申请人提供技术鉴定文件。</w:t>
            </w:r>
          </w:p>
        </w:tc>
        <w:tc>
          <w:tcPr>
            <w:tcW w:w="3119"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1.开展"双随机、一公开"监管, 依法查处违法违规行为。2及时处理投诉举报。3.通过有关信息 系统对企业上报的数据进行核 查。</w:t>
            </w:r>
          </w:p>
        </w:tc>
        <w:tc>
          <w:tcPr>
            <w:tcW w:w="819" w:type="dxa"/>
            <w:shd w:val="clear" w:color="auto" w:fill="auto"/>
            <w:vAlign w:val="center"/>
          </w:tcPr>
          <w:p>
            <w:pPr>
              <w:widowControl/>
              <w:spacing w:line="280" w:lineRule="exac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68" w:type="dxa"/>
            <w:bottom w:w="0" w:type="dxa"/>
            <w:right w:w="68" w:type="dxa"/>
          </w:tblCellMar>
        </w:tblPrEx>
        <w:trPr>
          <w:trHeight w:val="3786" w:hRule="atLeast"/>
        </w:trPr>
        <w:tc>
          <w:tcPr>
            <w:tcW w:w="555" w:type="dxa"/>
            <w:shd w:val="clear" w:color="auto" w:fill="auto"/>
            <w:vAlign w:val="center"/>
          </w:tcPr>
          <w:p>
            <w:pPr>
              <w:widowControl/>
              <w:spacing w:line="280" w:lineRule="exact"/>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w:t>
            </w:r>
            <w:r>
              <w:rPr>
                <w:rFonts w:hint="eastAsia" w:ascii="仿宋" w:hAnsi="仿宋" w:eastAsia="仿宋" w:cs="宋体"/>
                <w:color w:val="000000"/>
                <w:kern w:val="0"/>
                <w:szCs w:val="21"/>
                <w:lang w:val="en-US" w:eastAsia="zh-CN"/>
              </w:rPr>
              <w:t>0</w:t>
            </w:r>
          </w:p>
        </w:tc>
        <w:tc>
          <w:tcPr>
            <w:tcW w:w="686" w:type="dxa"/>
            <w:shd w:val="clear" w:color="auto" w:fill="auto"/>
            <w:noWrap/>
            <w:tcMar>
              <w:left w:w="113" w:type="dxa"/>
              <w:right w:w="142"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省</w:t>
            </w:r>
            <w:r>
              <w:rPr>
                <w:rFonts w:hint="eastAsia" w:ascii="仿宋" w:hAnsi="仿宋" w:eastAsia="仿宋" w:cs="宋体"/>
                <w:color w:val="000000"/>
                <w:kern w:val="0"/>
                <w:szCs w:val="21"/>
                <w:lang w:eastAsia="zh-CN"/>
              </w:rPr>
              <w:t>公安厅</w:t>
            </w:r>
          </w:p>
        </w:tc>
        <w:tc>
          <w:tcPr>
            <w:tcW w:w="1022"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民用枪支（弹药）配售许可</w:t>
            </w:r>
          </w:p>
        </w:tc>
        <w:tc>
          <w:tcPr>
            <w:tcW w:w="928" w:type="dxa"/>
            <w:shd w:val="clear" w:color="auto" w:fill="auto"/>
            <w:tcMar>
              <w:left w:w="125" w:type="dxa"/>
              <w:right w:w="125"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民用枪支（弹药）配售许可证</w:t>
            </w:r>
          </w:p>
        </w:tc>
        <w:tc>
          <w:tcPr>
            <w:tcW w:w="1080"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eastAsia="zh-CN"/>
              </w:rPr>
              <w:t>中华人民共和国枪支管理法</w:t>
            </w:r>
            <w:r>
              <w:rPr>
                <w:rFonts w:hint="eastAsia" w:ascii="仿宋" w:hAnsi="仿宋" w:eastAsia="仿宋" w:cs="宋体"/>
                <w:color w:val="000000"/>
                <w:kern w:val="0"/>
                <w:szCs w:val="21"/>
              </w:rPr>
              <w:t>》</w:t>
            </w:r>
          </w:p>
        </w:tc>
        <w:tc>
          <w:tcPr>
            <w:tcW w:w="1000"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省级</w:t>
            </w:r>
            <w:r>
              <w:rPr>
                <w:rFonts w:hint="eastAsia" w:ascii="仿宋" w:hAnsi="仿宋" w:eastAsia="仿宋" w:cs="宋体"/>
                <w:color w:val="000000"/>
                <w:kern w:val="0"/>
                <w:szCs w:val="21"/>
                <w:lang w:eastAsia="zh-CN"/>
              </w:rPr>
              <w:t>公安机关</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c>
          <w:tcPr>
            <w:tcW w:w="2478"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实行申请、审批全程网上办理。</w:t>
            </w:r>
          </w:p>
        </w:tc>
        <w:tc>
          <w:tcPr>
            <w:tcW w:w="3119"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1.开展"双随机、一公开"监管, 依法查处违法违规行为。2及时处理投诉举报。3.通过有关信息 系统对企业上报的数据进行核 查。</w:t>
            </w:r>
          </w:p>
        </w:tc>
        <w:tc>
          <w:tcPr>
            <w:tcW w:w="819" w:type="dxa"/>
            <w:shd w:val="clear" w:color="auto" w:fill="auto"/>
            <w:vAlign w:val="center"/>
          </w:tcPr>
          <w:p>
            <w:pPr>
              <w:widowControl/>
              <w:spacing w:line="280" w:lineRule="exac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68" w:type="dxa"/>
            <w:bottom w:w="0" w:type="dxa"/>
            <w:right w:w="68" w:type="dxa"/>
          </w:tblCellMar>
        </w:tblPrEx>
        <w:trPr>
          <w:trHeight w:val="4109" w:hRule="atLeast"/>
        </w:trPr>
        <w:tc>
          <w:tcPr>
            <w:tcW w:w="555" w:type="dxa"/>
            <w:shd w:val="clear" w:color="auto" w:fill="auto"/>
            <w:vAlign w:val="center"/>
          </w:tcPr>
          <w:p>
            <w:pPr>
              <w:widowControl/>
              <w:spacing w:line="280" w:lineRule="exact"/>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w:t>
            </w:r>
            <w:r>
              <w:rPr>
                <w:rFonts w:hint="eastAsia" w:ascii="仿宋" w:hAnsi="仿宋" w:eastAsia="仿宋" w:cs="宋体"/>
                <w:color w:val="000000"/>
                <w:kern w:val="0"/>
                <w:szCs w:val="21"/>
                <w:lang w:val="en-US" w:eastAsia="zh-CN"/>
              </w:rPr>
              <w:t>1</w:t>
            </w:r>
          </w:p>
        </w:tc>
        <w:tc>
          <w:tcPr>
            <w:tcW w:w="686" w:type="dxa"/>
            <w:shd w:val="clear" w:color="auto" w:fill="auto"/>
            <w:noWrap/>
            <w:tcMar>
              <w:left w:w="113" w:type="dxa"/>
              <w:right w:w="142"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省</w:t>
            </w:r>
            <w:r>
              <w:rPr>
                <w:rFonts w:hint="eastAsia" w:ascii="仿宋" w:hAnsi="仿宋" w:eastAsia="仿宋" w:cs="宋体"/>
                <w:color w:val="000000"/>
                <w:kern w:val="0"/>
                <w:szCs w:val="21"/>
                <w:lang w:eastAsia="zh-CN"/>
              </w:rPr>
              <w:t>公安厅</w:t>
            </w:r>
          </w:p>
        </w:tc>
        <w:tc>
          <w:tcPr>
            <w:tcW w:w="1022" w:type="dxa"/>
            <w:shd w:val="clear" w:color="auto" w:fill="auto"/>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弩的制造、销售、购置、进口、运输许可证</w:t>
            </w:r>
          </w:p>
        </w:tc>
        <w:tc>
          <w:tcPr>
            <w:tcW w:w="928" w:type="dxa"/>
            <w:shd w:val="clear" w:color="auto" w:fill="auto"/>
            <w:tcMar>
              <w:left w:w="125" w:type="dxa"/>
              <w:right w:w="125" w:type="dxa"/>
            </w:tcMar>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无</w:t>
            </w:r>
          </w:p>
        </w:tc>
        <w:tc>
          <w:tcPr>
            <w:tcW w:w="1080"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eastAsia="zh-CN"/>
              </w:rPr>
              <w:t>国务院对确需保留的行政审批项目设定行政许可的决定</w:t>
            </w:r>
            <w:r>
              <w:rPr>
                <w:rFonts w:hint="eastAsia" w:ascii="仿宋" w:hAnsi="仿宋" w:eastAsia="仿宋" w:cs="宋体"/>
                <w:color w:val="000000"/>
                <w:kern w:val="0"/>
                <w:szCs w:val="21"/>
              </w:rPr>
              <w:t>》</w:t>
            </w:r>
          </w:p>
        </w:tc>
        <w:tc>
          <w:tcPr>
            <w:tcW w:w="1000"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省级</w:t>
            </w:r>
            <w:r>
              <w:rPr>
                <w:rFonts w:hint="eastAsia" w:ascii="仿宋" w:hAnsi="仿宋" w:eastAsia="仿宋" w:cs="宋体"/>
                <w:color w:val="000000"/>
                <w:kern w:val="0"/>
                <w:szCs w:val="21"/>
                <w:lang w:eastAsia="zh-CN"/>
              </w:rPr>
              <w:t>公安机关</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c>
          <w:tcPr>
            <w:tcW w:w="2478"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1.实行申请、审批全程网上办理。2.不再要求申请人提供营业执照、无违法犯罪记录证明、批准立项文件。</w:t>
            </w:r>
          </w:p>
        </w:tc>
        <w:tc>
          <w:tcPr>
            <w:tcW w:w="3119"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1.开展"双随机、一公开"监管, 依法查处违法违规行为。2及时处理投诉举报。3.通过有关信息 系统对企业上报的数据进行核 查。</w:t>
            </w:r>
          </w:p>
        </w:tc>
        <w:tc>
          <w:tcPr>
            <w:tcW w:w="819" w:type="dxa"/>
            <w:shd w:val="clear" w:color="auto" w:fill="auto"/>
            <w:vAlign w:val="center"/>
          </w:tcPr>
          <w:p>
            <w:pPr>
              <w:widowControl/>
              <w:spacing w:line="280" w:lineRule="exac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68" w:type="dxa"/>
            <w:bottom w:w="0" w:type="dxa"/>
            <w:right w:w="68" w:type="dxa"/>
          </w:tblCellMar>
        </w:tblPrEx>
        <w:trPr>
          <w:trHeight w:val="2700" w:hRule="atLeast"/>
        </w:trPr>
        <w:tc>
          <w:tcPr>
            <w:tcW w:w="555" w:type="dxa"/>
            <w:shd w:val="clear" w:color="auto" w:fill="auto"/>
            <w:vAlign w:val="center"/>
          </w:tcPr>
          <w:p>
            <w:pPr>
              <w:widowControl/>
              <w:spacing w:line="280" w:lineRule="exact"/>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12</w:t>
            </w:r>
          </w:p>
        </w:tc>
        <w:tc>
          <w:tcPr>
            <w:tcW w:w="686" w:type="dxa"/>
            <w:shd w:val="clear" w:color="auto" w:fill="auto"/>
            <w:noWrap/>
            <w:tcMar>
              <w:left w:w="113" w:type="dxa"/>
              <w:right w:w="142"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省</w:t>
            </w:r>
            <w:r>
              <w:rPr>
                <w:rFonts w:hint="eastAsia" w:ascii="仿宋" w:hAnsi="仿宋" w:eastAsia="仿宋" w:cs="宋体"/>
                <w:color w:val="000000"/>
                <w:kern w:val="0"/>
                <w:szCs w:val="21"/>
                <w:lang w:eastAsia="zh-CN"/>
              </w:rPr>
              <w:t>公安厅</w:t>
            </w:r>
          </w:p>
        </w:tc>
        <w:tc>
          <w:tcPr>
            <w:tcW w:w="1022" w:type="dxa"/>
            <w:shd w:val="clear" w:color="auto" w:fill="auto"/>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计算机信息系统安全专用产品销售许可</w:t>
            </w:r>
          </w:p>
        </w:tc>
        <w:tc>
          <w:tcPr>
            <w:tcW w:w="928" w:type="dxa"/>
            <w:shd w:val="clear" w:color="auto" w:fill="auto"/>
            <w:tcMar>
              <w:left w:w="125" w:type="dxa"/>
              <w:right w:w="125" w:type="dxa"/>
            </w:tcMar>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lang w:eastAsia="zh-CN"/>
              </w:rPr>
              <w:t>计算机信息系统安全专用产品销售许可证</w:t>
            </w:r>
          </w:p>
        </w:tc>
        <w:tc>
          <w:tcPr>
            <w:tcW w:w="1080"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eastAsia="zh-CN"/>
              </w:rPr>
              <w:t>中华人民共和国计算机信息系统安全保护条例</w:t>
            </w:r>
            <w:r>
              <w:rPr>
                <w:rFonts w:hint="eastAsia" w:ascii="仿宋" w:hAnsi="仿宋" w:eastAsia="仿宋" w:cs="宋体"/>
                <w:color w:val="000000"/>
                <w:kern w:val="0"/>
                <w:szCs w:val="21"/>
              </w:rPr>
              <w:t>》</w:t>
            </w:r>
          </w:p>
        </w:tc>
        <w:tc>
          <w:tcPr>
            <w:tcW w:w="1000" w:type="dxa"/>
            <w:shd w:val="clear" w:color="auto" w:fill="auto"/>
            <w:vAlign w:val="center"/>
          </w:tcPr>
          <w:p>
            <w:pPr>
              <w:widowControl/>
              <w:spacing w:line="280" w:lineRule="exac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公安部</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620" w:type="dxa"/>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c>
          <w:tcPr>
            <w:tcW w:w="2478" w:type="dxa"/>
            <w:shd w:val="clear" w:color="auto" w:fill="auto"/>
            <w:vAlign w:val="center"/>
          </w:tcPr>
          <w:p>
            <w:pPr>
              <w:widowControl/>
              <w:spacing w:line="280" w:lineRule="exact"/>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rPr>
              <w:t>不再要求申请人提供营业执照、商用密码产品型号证书等材料。2.将审批时限由15个工作日压减至10个工作日。3.实行申请、审批全程网上办理</w:t>
            </w:r>
          </w:p>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4.停止收取产品首次检测费用。</w:t>
            </w:r>
          </w:p>
        </w:tc>
        <w:tc>
          <w:tcPr>
            <w:tcW w:w="3119" w:type="dxa"/>
            <w:shd w:val="clear" w:color="auto" w:fill="auto"/>
            <w:vAlign w:val="center"/>
          </w:tcPr>
          <w:p>
            <w:pPr>
              <w:widowControl/>
              <w:spacing w:line="280" w:lineRule="exact"/>
              <w:rPr>
                <w:rFonts w:ascii="仿宋" w:hAnsi="仿宋" w:eastAsia="仿宋" w:cs="宋体"/>
                <w:color w:val="000000"/>
                <w:kern w:val="0"/>
                <w:szCs w:val="21"/>
              </w:rPr>
            </w:pPr>
            <w:r>
              <w:rPr>
                <w:rFonts w:hint="eastAsia" w:ascii="仿宋" w:hAnsi="仿宋" w:eastAsia="仿宋" w:cs="宋体"/>
                <w:color w:val="000000"/>
                <w:kern w:val="0"/>
                <w:szCs w:val="21"/>
              </w:rPr>
              <w:t>1.开展“双随机、一公开”监管每年组织开展网络安全行业产品抽查工作，对产品不合格的企业进行全国通报，并责令其限期整改，对违规生产、销售的企业要依法查处。2.加强对计算机信息系统安全专用产品有关检测机构的监管，依法及时处理投诉举报发现违法违规行为要依法查处。</w:t>
            </w:r>
            <w:bookmarkStart w:id="0" w:name="_GoBack"/>
            <w:bookmarkEnd w:id="0"/>
          </w:p>
        </w:tc>
        <w:tc>
          <w:tcPr>
            <w:tcW w:w="819" w:type="dxa"/>
            <w:shd w:val="clear" w:color="auto" w:fill="auto"/>
            <w:vAlign w:val="center"/>
          </w:tcPr>
          <w:p>
            <w:pPr>
              <w:widowControl/>
              <w:spacing w:line="280" w:lineRule="exact"/>
              <w:rPr>
                <w:rFonts w:ascii="仿宋" w:hAnsi="仿宋" w:eastAsia="仿宋" w:cs="宋体"/>
                <w:color w:val="000000"/>
                <w:kern w:val="0"/>
                <w:szCs w:val="21"/>
              </w:rPr>
            </w:pPr>
          </w:p>
        </w:tc>
      </w:tr>
    </w:tbl>
    <w:p>
      <w:pPr>
        <w:widowControl/>
        <w:jc w:val="left"/>
        <w:rPr>
          <w:szCs w:val="21"/>
        </w:rPr>
      </w:pPr>
    </w:p>
    <w:sectPr>
      <w:pgSz w:w="16838" w:h="11906" w:orient="landscape"/>
      <w:pgMar w:top="1418" w:right="1701"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AD"/>
    <w:rsid w:val="00040184"/>
    <w:rsid w:val="00047E91"/>
    <w:rsid w:val="000875D1"/>
    <w:rsid w:val="00095239"/>
    <w:rsid w:val="00104DBE"/>
    <w:rsid w:val="00122742"/>
    <w:rsid w:val="001B5681"/>
    <w:rsid w:val="001E0F74"/>
    <w:rsid w:val="002071DE"/>
    <w:rsid w:val="002E0741"/>
    <w:rsid w:val="003267D9"/>
    <w:rsid w:val="00332351"/>
    <w:rsid w:val="003614BB"/>
    <w:rsid w:val="003F5338"/>
    <w:rsid w:val="0049324C"/>
    <w:rsid w:val="004952A7"/>
    <w:rsid w:val="004D138B"/>
    <w:rsid w:val="004F6CA8"/>
    <w:rsid w:val="005474B0"/>
    <w:rsid w:val="00581C3B"/>
    <w:rsid w:val="00625D53"/>
    <w:rsid w:val="00646CA8"/>
    <w:rsid w:val="006A2A2F"/>
    <w:rsid w:val="00783894"/>
    <w:rsid w:val="007D1179"/>
    <w:rsid w:val="007F13CC"/>
    <w:rsid w:val="007F719A"/>
    <w:rsid w:val="008119A3"/>
    <w:rsid w:val="00853752"/>
    <w:rsid w:val="008E48BF"/>
    <w:rsid w:val="00940C25"/>
    <w:rsid w:val="00965F27"/>
    <w:rsid w:val="00986905"/>
    <w:rsid w:val="009A03C5"/>
    <w:rsid w:val="009B30DD"/>
    <w:rsid w:val="009D6EAD"/>
    <w:rsid w:val="009E1E5E"/>
    <w:rsid w:val="00A05589"/>
    <w:rsid w:val="00A30306"/>
    <w:rsid w:val="00A44DFE"/>
    <w:rsid w:val="00AC5158"/>
    <w:rsid w:val="00AD300F"/>
    <w:rsid w:val="00AF630D"/>
    <w:rsid w:val="00B24933"/>
    <w:rsid w:val="00B3373D"/>
    <w:rsid w:val="00B548CA"/>
    <w:rsid w:val="00B5799F"/>
    <w:rsid w:val="00B7384D"/>
    <w:rsid w:val="00BE794A"/>
    <w:rsid w:val="00BF0152"/>
    <w:rsid w:val="00C11CD9"/>
    <w:rsid w:val="00C2585D"/>
    <w:rsid w:val="00C41253"/>
    <w:rsid w:val="00C93FE9"/>
    <w:rsid w:val="00CC1C31"/>
    <w:rsid w:val="00D00283"/>
    <w:rsid w:val="00DA0B0F"/>
    <w:rsid w:val="00DD6471"/>
    <w:rsid w:val="00E01AC5"/>
    <w:rsid w:val="00E65CD4"/>
    <w:rsid w:val="00EA21DB"/>
    <w:rsid w:val="00F20FF6"/>
    <w:rsid w:val="00F63793"/>
    <w:rsid w:val="00F81B88"/>
    <w:rsid w:val="00FD3B97"/>
    <w:rsid w:val="00FE532D"/>
    <w:rsid w:val="00FF27B4"/>
    <w:rsid w:val="019A6678"/>
    <w:rsid w:val="01AF56C9"/>
    <w:rsid w:val="03A9511E"/>
    <w:rsid w:val="04134714"/>
    <w:rsid w:val="074C1F74"/>
    <w:rsid w:val="09F927F8"/>
    <w:rsid w:val="0A9F2D48"/>
    <w:rsid w:val="0BC976A5"/>
    <w:rsid w:val="0C2333AD"/>
    <w:rsid w:val="0C8F7CCC"/>
    <w:rsid w:val="0D3B0762"/>
    <w:rsid w:val="0DE436F9"/>
    <w:rsid w:val="0E352CDC"/>
    <w:rsid w:val="0EE816C0"/>
    <w:rsid w:val="0FB03866"/>
    <w:rsid w:val="109464DB"/>
    <w:rsid w:val="10EB4082"/>
    <w:rsid w:val="111244F0"/>
    <w:rsid w:val="1289003A"/>
    <w:rsid w:val="131C030B"/>
    <w:rsid w:val="133D6E6F"/>
    <w:rsid w:val="14551110"/>
    <w:rsid w:val="15062414"/>
    <w:rsid w:val="16600207"/>
    <w:rsid w:val="1D203AD0"/>
    <w:rsid w:val="1FD90633"/>
    <w:rsid w:val="22A00486"/>
    <w:rsid w:val="248136CD"/>
    <w:rsid w:val="24FD45D4"/>
    <w:rsid w:val="25B13D04"/>
    <w:rsid w:val="26E01D07"/>
    <w:rsid w:val="283C5E50"/>
    <w:rsid w:val="2A206693"/>
    <w:rsid w:val="2B0524CB"/>
    <w:rsid w:val="2BD10167"/>
    <w:rsid w:val="2C571E6A"/>
    <w:rsid w:val="2CCC2101"/>
    <w:rsid w:val="2D392AE3"/>
    <w:rsid w:val="2E9F3725"/>
    <w:rsid w:val="30C57886"/>
    <w:rsid w:val="30DA2305"/>
    <w:rsid w:val="32ED40FA"/>
    <w:rsid w:val="347F2406"/>
    <w:rsid w:val="3519085F"/>
    <w:rsid w:val="35A17902"/>
    <w:rsid w:val="39C0698F"/>
    <w:rsid w:val="39C5409D"/>
    <w:rsid w:val="3A5A2180"/>
    <w:rsid w:val="3AA650C2"/>
    <w:rsid w:val="3B58155E"/>
    <w:rsid w:val="3BE21C6E"/>
    <w:rsid w:val="3DAA7510"/>
    <w:rsid w:val="3E5476D4"/>
    <w:rsid w:val="3E5F64B6"/>
    <w:rsid w:val="3EC22C5D"/>
    <w:rsid w:val="45EF522E"/>
    <w:rsid w:val="473C3730"/>
    <w:rsid w:val="474F4CD3"/>
    <w:rsid w:val="483A7141"/>
    <w:rsid w:val="49526796"/>
    <w:rsid w:val="4B55795B"/>
    <w:rsid w:val="4C2844A6"/>
    <w:rsid w:val="4EA33072"/>
    <w:rsid w:val="52243D12"/>
    <w:rsid w:val="524B0AF0"/>
    <w:rsid w:val="55817613"/>
    <w:rsid w:val="55C863AF"/>
    <w:rsid w:val="578C4492"/>
    <w:rsid w:val="57DC7FDF"/>
    <w:rsid w:val="58F6430C"/>
    <w:rsid w:val="5BA20308"/>
    <w:rsid w:val="5C8522D4"/>
    <w:rsid w:val="5C932B9D"/>
    <w:rsid w:val="5CBD3037"/>
    <w:rsid w:val="5DA9690D"/>
    <w:rsid w:val="5DD00241"/>
    <w:rsid w:val="5E1863AE"/>
    <w:rsid w:val="60EA3426"/>
    <w:rsid w:val="615B31AB"/>
    <w:rsid w:val="61E15EB0"/>
    <w:rsid w:val="61FB2E43"/>
    <w:rsid w:val="66F436E3"/>
    <w:rsid w:val="67C04592"/>
    <w:rsid w:val="683A39B0"/>
    <w:rsid w:val="69677F11"/>
    <w:rsid w:val="69E837F2"/>
    <w:rsid w:val="6A6D25C0"/>
    <w:rsid w:val="6BD12313"/>
    <w:rsid w:val="6C2B0A42"/>
    <w:rsid w:val="6E012B2C"/>
    <w:rsid w:val="70A34CB8"/>
    <w:rsid w:val="72865D15"/>
    <w:rsid w:val="72936923"/>
    <w:rsid w:val="733905BD"/>
    <w:rsid w:val="756C62AB"/>
    <w:rsid w:val="76544E24"/>
    <w:rsid w:val="76E458CD"/>
    <w:rsid w:val="78DD33BF"/>
    <w:rsid w:val="790D64CB"/>
    <w:rsid w:val="7B4439A3"/>
    <w:rsid w:val="7D053A7D"/>
    <w:rsid w:val="7D8036B9"/>
    <w:rsid w:val="7E180FDB"/>
    <w:rsid w:val="7E1B5551"/>
    <w:rsid w:val="7F214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C9C1-720C-4FFB-82B7-4A6A409D153A}">
  <ds:schemaRefs/>
</ds:datastoreItem>
</file>

<file path=docProps/app.xml><?xml version="1.0" encoding="utf-8"?>
<Properties xmlns="http://schemas.openxmlformats.org/officeDocument/2006/extended-properties" xmlns:vt="http://schemas.openxmlformats.org/officeDocument/2006/docPropsVTypes">
  <Template>Normal</Template>
  <Pages>239</Pages>
  <Words>21246</Words>
  <Characters>121104</Characters>
  <Lines>1009</Lines>
  <Paragraphs>284</Paragraphs>
  <TotalTime>12</TotalTime>
  <ScaleCrop>false</ScaleCrop>
  <LinksUpToDate>false</LinksUpToDate>
  <CharactersWithSpaces>142066</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2021-06-30T03:34:00Z</dcterms:created>
  <dc:creator>Windows 用户</dc:creator>
  <cp:lastModifiedBy>Administrator</cp:lastModifiedBy>
  <cp:lastPrinted>2021-07-01T01:22:00Z</cp:lastPrinted>
  <dcterms:modified xsi:type="dcterms:W3CDTF">2021-12-14T01:44:26Z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875DDCBEE0834DCB81A58004FFE40723</vt:lpwstr>
  </property>
</Properties>
</file>